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Override PartName="/word/embeddings/oleObject1.bin" ContentType="application/vnd.openxmlformats-officedocument.oleObject"/>
  <Override PartName="/word/embeddings/oleObject2.bin" ContentType="application/vnd.openxmlformats-officedocument.oleObject"/>
  <Default Extension="png" ContentType="image/png"/>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2734B" w:rsidRDefault="003C3625">
      <w:pPr>
        <w:pStyle w:val="CRCoverPage"/>
        <w:tabs>
          <w:tab w:val="right" w:pos="9639"/>
        </w:tabs>
        <w:spacing w:after="0"/>
        <w:rPr>
          <w:b/>
          <w:sz w:val="24"/>
        </w:rPr>
      </w:pPr>
      <w:r>
        <w:rPr>
          <w:b/>
          <w:sz w:val="24"/>
        </w:rPr>
        <w:t>3GPP TSG-SA WG6 Meeting #52</w:t>
      </w:r>
      <w:r>
        <w:rPr>
          <w:b/>
          <w:sz w:val="24"/>
        </w:rPr>
        <w:tab/>
      </w:r>
      <w:r w:rsidR="003A3DA6" w:rsidRPr="003A3DA6">
        <w:rPr>
          <w:b/>
          <w:sz w:val="24"/>
        </w:rPr>
        <w:t>S6-223440</w:t>
      </w:r>
    </w:p>
    <w:p w:rsidR="0052734B" w:rsidRDefault="003C3625">
      <w:pPr>
        <w:pStyle w:val="CRCoverPage"/>
        <w:tabs>
          <w:tab w:val="right" w:pos="9639"/>
        </w:tabs>
        <w:spacing w:after="0"/>
        <w:rPr>
          <w:b/>
          <w:sz w:val="24"/>
        </w:rPr>
      </w:pPr>
      <w:r>
        <w:rPr>
          <w:b/>
          <w:sz w:val="22"/>
          <w:szCs w:val="22"/>
        </w:rPr>
        <w:t>Toulouse, France 14</w:t>
      </w:r>
      <w:r>
        <w:rPr>
          <w:b/>
          <w:sz w:val="22"/>
          <w:szCs w:val="22"/>
          <w:vertAlign w:val="superscript"/>
        </w:rPr>
        <w:t>th</w:t>
      </w:r>
      <w:r>
        <w:rPr>
          <w:b/>
          <w:sz w:val="22"/>
          <w:szCs w:val="22"/>
        </w:rPr>
        <w:t xml:space="preserve"> </w:t>
      </w:r>
      <w:r>
        <w:rPr>
          <w:rFonts w:cs="Arial"/>
          <w:b/>
          <w:bCs/>
          <w:sz w:val="22"/>
          <w:szCs w:val="22"/>
        </w:rPr>
        <w:t>– 18</w:t>
      </w:r>
      <w:r>
        <w:rPr>
          <w:rFonts w:cs="Arial"/>
          <w:b/>
          <w:bCs/>
          <w:sz w:val="22"/>
          <w:szCs w:val="22"/>
          <w:vertAlign w:val="superscript"/>
        </w:rPr>
        <w:t>th</w:t>
      </w:r>
      <w:r>
        <w:rPr>
          <w:rFonts w:cs="Arial"/>
          <w:b/>
          <w:bCs/>
          <w:sz w:val="22"/>
          <w:szCs w:val="22"/>
        </w:rPr>
        <w:t xml:space="preserve"> November </w:t>
      </w:r>
      <w:r>
        <w:rPr>
          <w:b/>
          <w:sz w:val="22"/>
          <w:szCs w:val="22"/>
        </w:rPr>
        <w:t>2022</w:t>
      </w:r>
      <w:r>
        <w:rPr>
          <w:rFonts w:cs="Arial"/>
          <w:b/>
          <w:bCs/>
          <w:sz w:val="22"/>
        </w:rPr>
        <w:tab/>
      </w:r>
      <w:r>
        <w:rPr>
          <w:b/>
          <w:sz w:val="24"/>
        </w:rPr>
        <w:t xml:space="preserve">(revision of </w:t>
      </w:r>
      <w:r w:rsidR="003A3DA6">
        <w:rPr>
          <w:b/>
          <w:sz w:val="24"/>
        </w:rPr>
        <w:t>S6-223205</w:t>
      </w:r>
      <w:r>
        <w:rPr>
          <w:b/>
          <w:sz w:val="24"/>
        </w:rPr>
        <w:t>)</w:t>
      </w:r>
    </w:p>
    <w:p w:rsidR="0052734B" w:rsidRDefault="0052734B">
      <w:pPr>
        <w:pStyle w:val="CRCoverPage"/>
        <w:outlineLvl w:val="0"/>
        <w:rPr>
          <w:b/>
          <w:sz w:val="24"/>
        </w:rPr>
      </w:pPr>
    </w:p>
    <w:tbl>
      <w:tblPr>
        <w:tblW w:w="9641" w:type="dxa"/>
        <w:tblInd w:w="42" w:type="dxa"/>
        <w:tblLayout w:type="fixed"/>
        <w:tblCellMar>
          <w:left w:w="42" w:type="dxa"/>
          <w:right w:w="42" w:type="dxa"/>
        </w:tblCellMar>
        <w:tblLook w:val="04A0"/>
      </w:tblPr>
      <w:tblGrid>
        <w:gridCol w:w="142"/>
        <w:gridCol w:w="1559"/>
        <w:gridCol w:w="709"/>
        <w:gridCol w:w="1276"/>
        <w:gridCol w:w="709"/>
        <w:gridCol w:w="992"/>
        <w:gridCol w:w="2410"/>
        <w:gridCol w:w="1701"/>
        <w:gridCol w:w="143"/>
      </w:tblGrid>
      <w:tr w:rsidR="0052734B">
        <w:tc>
          <w:tcPr>
            <w:tcW w:w="9641" w:type="dxa"/>
            <w:gridSpan w:val="9"/>
            <w:tcBorders>
              <w:top w:val="single" w:sz="4" w:space="0" w:color="auto"/>
              <w:left w:val="single" w:sz="4" w:space="0" w:color="auto"/>
              <w:right w:val="single" w:sz="4" w:space="0" w:color="auto"/>
            </w:tcBorders>
          </w:tcPr>
          <w:p w:rsidR="0052734B" w:rsidRDefault="003C3625">
            <w:pPr>
              <w:pStyle w:val="CRCoverPage"/>
              <w:spacing w:after="0"/>
              <w:jc w:val="right"/>
              <w:rPr>
                <w:i/>
              </w:rPr>
            </w:pPr>
            <w:r>
              <w:rPr>
                <w:i/>
                <w:sz w:val="14"/>
              </w:rPr>
              <w:t>CR-Form-v12.2</w:t>
            </w:r>
          </w:p>
        </w:tc>
      </w:tr>
      <w:tr w:rsidR="0052734B">
        <w:tc>
          <w:tcPr>
            <w:tcW w:w="9641" w:type="dxa"/>
            <w:gridSpan w:val="9"/>
            <w:tcBorders>
              <w:left w:val="single" w:sz="4" w:space="0" w:color="auto"/>
              <w:right w:val="single" w:sz="4" w:space="0" w:color="auto"/>
            </w:tcBorders>
          </w:tcPr>
          <w:p w:rsidR="0052734B" w:rsidRDefault="003C3625">
            <w:pPr>
              <w:pStyle w:val="CRCoverPage"/>
              <w:spacing w:after="0"/>
              <w:jc w:val="center"/>
            </w:pPr>
            <w:r>
              <w:rPr>
                <w:b/>
                <w:sz w:val="32"/>
              </w:rPr>
              <w:t>CHANGE REQUEST</w:t>
            </w:r>
          </w:p>
        </w:tc>
      </w:tr>
      <w:tr w:rsidR="0052734B">
        <w:tc>
          <w:tcPr>
            <w:tcW w:w="9641" w:type="dxa"/>
            <w:gridSpan w:val="9"/>
            <w:tcBorders>
              <w:left w:val="single" w:sz="4" w:space="0" w:color="auto"/>
              <w:right w:val="single" w:sz="4" w:space="0" w:color="auto"/>
            </w:tcBorders>
          </w:tcPr>
          <w:p w:rsidR="0052734B" w:rsidRDefault="0052734B">
            <w:pPr>
              <w:pStyle w:val="CRCoverPage"/>
              <w:spacing w:after="0"/>
              <w:rPr>
                <w:sz w:val="8"/>
                <w:szCs w:val="8"/>
              </w:rPr>
            </w:pPr>
          </w:p>
        </w:tc>
      </w:tr>
      <w:tr w:rsidR="0052734B">
        <w:tc>
          <w:tcPr>
            <w:tcW w:w="142" w:type="dxa"/>
            <w:tcBorders>
              <w:left w:val="single" w:sz="4" w:space="0" w:color="auto"/>
            </w:tcBorders>
          </w:tcPr>
          <w:p w:rsidR="0052734B" w:rsidRDefault="0052734B">
            <w:pPr>
              <w:pStyle w:val="CRCoverPage"/>
              <w:spacing w:after="0"/>
              <w:jc w:val="right"/>
            </w:pPr>
          </w:p>
        </w:tc>
        <w:tc>
          <w:tcPr>
            <w:tcW w:w="1559" w:type="dxa"/>
            <w:shd w:val="pct30" w:color="FFFF00" w:fill="auto"/>
          </w:tcPr>
          <w:p w:rsidR="0052734B" w:rsidRDefault="003C3625">
            <w:pPr>
              <w:pStyle w:val="CRCoverPage"/>
              <w:spacing w:after="0"/>
              <w:ind w:right="280"/>
              <w:jc w:val="right"/>
              <w:rPr>
                <w:b/>
                <w:sz w:val="28"/>
                <w:lang w:eastAsia="zh-CN"/>
              </w:rPr>
            </w:pPr>
            <w:r>
              <w:rPr>
                <w:b/>
                <w:sz w:val="28"/>
              </w:rPr>
              <w:t>23.</w:t>
            </w:r>
            <w:r>
              <w:rPr>
                <w:rFonts w:hint="eastAsia"/>
                <w:b/>
                <w:sz w:val="28"/>
                <w:lang w:eastAsia="zh-CN"/>
              </w:rPr>
              <w:t>554</w:t>
            </w:r>
          </w:p>
        </w:tc>
        <w:tc>
          <w:tcPr>
            <w:tcW w:w="709" w:type="dxa"/>
          </w:tcPr>
          <w:p w:rsidR="0052734B" w:rsidRDefault="003C3625">
            <w:pPr>
              <w:pStyle w:val="CRCoverPage"/>
              <w:spacing w:after="0"/>
              <w:jc w:val="center"/>
            </w:pPr>
            <w:r>
              <w:rPr>
                <w:b/>
                <w:sz w:val="28"/>
              </w:rPr>
              <w:t>CR</w:t>
            </w:r>
          </w:p>
        </w:tc>
        <w:tc>
          <w:tcPr>
            <w:tcW w:w="1276" w:type="dxa"/>
            <w:shd w:val="pct30" w:color="FFFF00" w:fill="auto"/>
          </w:tcPr>
          <w:p w:rsidR="0052734B" w:rsidRDefault="003C3625">
            <w:pPr>
              <w:pStyle w:val="CRCoverPage"/>
              <w:spacing w:after="0"/>
              <w:jc w:val="center"/>
              <w:rPr>
                <w:lang w:eastAsia="zh-CN"/>
              </w:rPr>
            </w:pPr>
            <w:r>
              <w:rPr>
                <w:rFonts w:hint="eastAsia"/>
                <w:b/>
                <w:sz w:val="28"/>
                <w:lang w:eastAsia="zh-CN"/>
              </w:rPr>
              <w:t>0093</w:t>
            </w:r>
          </w:p>
        </w:tc>
        <w:tc>
          <w:tcPr>
            <w:tcW w:w="709" w:type="dxa"/>
          </w:tcPr>
          <w:p w:rsidR="0052734B" w:rsidRDefault="003C3625">
            <w:pPr>
              <w:pStyle w:val="CRCoverPage"/>
              <w:tabs>
                <w:tab w:val="right" w:pos="625"/>
              </w:tabs>
              <w:spacing w:after="0"/>
              <w:jc w:val="center"/>
            </w:pPr>
            <w:r>
              <w:rPr>
                <w:b/>
                <w:bCs/>
                <w:sz w:val="28"/>
              </w:rPr>
              <w:t>rev</w:t>
            </w:r>
          </w:p>
        </w:tc>
        <w:tc>
          <w:tcPr>
            <w:tcW w:w="992" w:type="dxa"/>
            <w:shd w:val="pct30" w:color="FFFF00" w:fill="auto"/>
          </w:tcPr>
          <w:p w:rsidR="0052734B" w:rsidRDefault="005B2979">
            <w:pPr>
              <w:pStyle w:val="CRCoverPage"/>
              <w:spacing w:after="0"/>
              <w:jc w:val="center"/>
              <w:rPr>
                <w:b/>
                <w:lang w:eastAsia="zh-CN"/>
              </w:rPr>
            </w:pPr>
            <w:r>
              <w:rPr>
                <w:rFonts w:hint="eastAsia"/>
                <w:b/>
                <w:sz w:val="28"/>
                <w:lang w:eastAsia="zh-CN"/>
              </w:rPr>
              <w:t>1</w:t>
            </w:r>
          </w:p>
        </w:tc>
        <w:tc>
          <w:tcPr>
            <w:tcW w:w="2410" w:type="dxa"/>
          </w:tcPr>
          <w:p w:rsidR="0052734B" w:rsidRDefault="003C3625">
            <w:pPr>
              <w:pStyle w:val="CRCoverPage"/>
              <w:tabs>
                <w:tab w:val="right" w:pos="1825"/>
              </w:tabs>
              <w:spacing w:after="0"/>
              <w:jc w:val="center"/>
            </w:pPr>
            <w:r>
              <w:rPr>
                <w:b/>
                <w:sz w:val="28"/>
                <w:szCs w:val="28"/>
              </w:rPr>
              <w:t>Current version:</w:t>
            </w:r>
          </w:p>
        </w:tc>
        <w:tc>
          <w:tcPr>
            <w:tcW w:w="1701" w:type="dxa"/>
            <w:shd w:val="pct30" w:color="FFFF00" w:fill="auto"/>
          </w:tcPr>
          <w:p w:rsidR="0052734B" w:rsidRDefault="003C3625">
            <w:pPr>
              <w:pStyle w:val="CRCoverPage"/>
              <w:spacing w:after="0"/>
              <w:jc w:val="center"/>
              <w:rPr>
                <w:sz w:val="28"/>
              </w:rPr>
            </w:pPr>
            <w:r>
              <w:rPr>
                <w:b/>
                <w:sz w:val="28"/>
              </w:rPr>
              <w:t>18.</w:t>
            </w:r>
            <w:r>
              <w:rPr>
                <w:rFonts w:hint="eastAsia"/>
                <w:b/>
                <w:sz w:val="28"/>
                <w:lang w:eastAsia="zh-CN"/>
              </w:rPr>
              <w:t>1</w:t>
            </w:r>
            <w:r>
              <w:rPr>
                <w:b/>
                <w:sz w:val="28"/>
              </w:rPr>
              <w:t>.0</w:t>
            </w:r>
          </w:p>
        </w:tc>
        <w:tc>
          <w:tcPr>
            <w:tcW w:w="143" w:type="dxa"/>
            <w:tcBorders>
              <w:right w:val="single" w:sz="4" w:space="0" w:color="auto"/>
            </w:tcBorders>
          </w:tcPr>
          <w:p w:rsidR="0052734B" w:rsidRDefault="0052734B">
            <w:pPr>
              <w:pStyle w:val="CRCoverPage"/>
              <w:spacing w:after="0"/>
            </w:pPr>
          </w:p>
        </w:tc>
      </w:tr>
      <w:tr w:rsidR="0052734B">
        <w:tc>
          <w:tcPr>
            <w:tcW w:w="9641" w:type="dxa"/>
            <w:gridSpan w:val="9"/>
            <w:tcBorders>
              <w:left w:val="single" w:sz="4" w:space="0" w:color="auto"/>
              <w:right w:val="single" w:sz="4" w:space="0" w:color="auto"/>
            </w:tcBorders>
          </w:tcPr>
          <w:p w:rsidR="0052734B" w:rsidRDefault="0052734B">
            <w:pPr>
              <w:pStyle w:val="CRCoverPage"/>
              <w:spacing w:after="0"/>
            </w:pPr>
          </w:p>
        </w:tc>
      </w:tr>
      <w:tr w:rsidR="0052734B">
        <w:tc>
          <w:tcPr>
            <w:tcW w:w="9641" w:type="dxa"/>
            <w:gridSpan w:val="9"/>
            <w:tcBorders>
              <w:top w:val="single" w:sz="4" w:space="0" w:color="auto"/>
            </w:tcBorders>
          </w:tcPr>
          <w:p w:rsidR="0052734B" w:rsidRDefault="003C3625">
            <w:pPr>
              <w:pStyle w:val="CRCoverPage"/>
              <w:spacing w:after="0"/>
              <w:jc w:val="center"/>
              <w:rPr>
                <w:rFonts w:cs="Arial"/>
                <w:i/>
              </w:rPr>
            </w:pPr>
            <w:r>
              <w:rPr>
                <w:rFonts w:cs="Arial"/>
                <w:i/>
              </w:rPr>
              <w:t xml:space="preserve">For </w:t>
            </w:r>
            <w:hyperlink r:id="rId9" w:anchor="_blank" w:history="1">
              <w:r>
                <w:rPr>
                  <w:rStyle w:val="ae"/>
                  <w:rFonts w:cs="Arial"/>
                  <w:b/>
                  <w:i/>
                  <w:color w:val="FF0000"/>
                </w:rPr>
                <w:t>HE</w:t>
              </w:r>
              <w:bookmarkStart w:id="0" w:name="_Hlt497126619"/>
              <w:r>
                <w:rPr>
                  <w:rStyle w:val="ae"/>
                  <w:rFonts w:cs="Arial"/>
                  <w:b/>
                  <w:i/>
                  <w:color w:val="FF0000"/>
                </w:rPr>
                <w:t>L</w:t>
              </w:r>
              <w:bookmarkEnd w:id="0"/>
              <w:r>
                <w:rPr>
                  <w:rStyle w:val="ae"/>
                  <w:rFonts w:cs="Arial"/>
                  <w:b/>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10" w:history="1">
              <w:r>
                <w:rPr>
                  <w:rStyle w:val="ae"/>
                  <w:rFonts w:cs="Arial"/>
                  <w:i/>
                </w:rPr>
                <w:t>http://www.3gpp.org/Change-Requests</w:t>
              </w:r>
            </w:hyperlink>
            <w:r>
              <w:rPr>
                <w:rFonts w:cs="Arial"/>
                <w:i/>
              </w:rPr>
              <w:t>.</w:t>
            </w:r>
          </w:p>
        </w:tc>
      </w:tr>
      <w:tr w:rsidR="0052734B">
        <w:tc>
          <w:tcPr>
            <w:tcW w:w="9641" w:type="dxa"/>
            <w:gridSpan w:val="9"/>
          </w:tcPr>
          <w:p w:rsidR="0052734B" w:rsidRDefault="0052734B">
            <w:pPr>
              <w:pStyle w:val="CRCoverPage"/>
              <w:spacing w:after="0"/>
              <w:rPr>
                <w:sz w:val="8"/>
                <w:szCs w:val="8"/>
              </w:rPr>
            </w:pPr>
          </w:p>
        </w:tc>
      </w:tr>
    </w:tbl>
    <w:p w:rsidR="0052734B" w:rsidRDefault="0052734B">
      <w:pPr>
        <w:rPr>
          <w:sz w:val="8"/>
          <w:szCs w:val="8"/>
        </w:rPr>
      </w:pPr>
    </w:p>
    <w:tbl>
      <w:tblPr>
        <w:tblW w:w="9639" w:type="dxa"/>
        <w:tblInd w:w="42" w:type="dxa"/>
        <w:tblLayout w:type="fixed"/>
        <w:tblCellMar>
          <w:left w:w="42" w:type="dxa"/>
          <w:right w:w="42" w:type="dxa"/>
        </w:tblCellMar>
        <w:tblLook w:val="04A0"/>
      </w:tblPr>
      <w:tblGrid>
        <w:gridCol w:w="2835"/>
        <w:gridCol w:w="1418"/>
        <w:gridCol w:w="283"/>
        <w:gridCol w:w="709"/>
        <w:gridCol w:w="284"/>
        <w:gridCol w:w="2126"/>
        <w:gridCol w:w="283"/>
        <w:gridCol w:w="1418"/>
        <w:gridCol w:w="283"/>
      </w:tblGrid>
      <w:tr w:rsidR="0052734B">
        <w:tc>
          <w:tcPr>
            <w:tcW w:w="2835" w:type="dxa"/>
          </w:tcPr>
          <w:p w:rsidR="0052734B" w:rsidRDefault="003C3625">
            <w:pPr>
              <w:pStyle w:val="CRCoverPage"/>
              <w:tabs>
                <w:tab w:val="right" w:pos="2751"/>
              </w:tabs>
              <w:spacing w:after="0"/>
              <w:rPr>
                <w:b/>
                <w:i/>
              </w:rPr>
            </w:pPr>
            <w:r>
              <w:rPr>
                <w:b/>
                <w:i/>
              </w:rPr>
              <w:t>Proposed change affects:</w:t>
            </w:r>
          </w:p>
        </w:tc>
        <w:tc>
          <w:tcPr>
            <w:tcW w:w="1418" w:type="dxa"/>
          </w:tcPr>
          <w:p w:rsidR="0052734B" w:rsidRDefault="003C3625">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52734B" w:rsidRDefault="0052734B">
            <w:pPr>
              <w:pStyle w:val="CRCoverPage"/>
              <w:spacing w:after="0"/>
              <w:jc w:val="center"/>
              <w:rPr>
                <w:b/>
                <w:caps/>
              </w:rPr>
            </w:pPr>
          </w:p>
        </w:tc>
        <w:tc>
          <w:tcPr>
            <w:tcW w:w="709" w:type="dxa"/>
            <w:tcBorders>
              <w:left w:val="single" w:sz="4" w:space="0" w:color="auto"/>
            </w:tcBorders>
          </w:tcPr>
          <w:p w:rsidR="0052734B" w:rsidRDefault="003C3625">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52734B" w:rsidRDefault="003C3625">
            <w:pPr>
              <w:pStyle w:val="CRCoverPage"/>
              <w:spacing w:after="0"/>
              <w:jc w:val="center"/>
              <w:rPr>
                <w:b/>
                <w:caps/>
              </w:rPr>
            </w:pPr>
            <w:r>
              <w:rPr>
                <w:rFonts w:hint="eastAsia"/>
                <w:b/>
                <w:sz w:val="28"/>
                <w:lang w:eastAsia="zh-CN"/>
              </w:rPr>
              <w:t>x</w:t>
            </w:r>
          </w:p>
        </w:tc>
        <w:tc>
          <w:tcPr>
            <w:tcW w:w="2126" w:type="dxa"/>
          </w:tcPr>
          <w:p w:rsidR="0052734B" w:rsidRDefault="003C3625">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52734B" w:rsidRDefault="0052734B">
            <w:pPr>
              <w:pStyle w:val="CRCoverPage"/>
              <w:spacing w:after="0"/>
              <w:jc w:val="center"/>
              <w:rPr>
                <w:b/>
                <w:caps/>
              </w:rPr>
            </w:pPr>
          </w:p>
        </w:tc>
        <w:tc>
          <w:tcPr>
            <w:tcW w:w="1418" w:type="dxa"/>
            <w:tcBorders>
              <w:left w:val="nil"/>
            </w:tcBorders>
          </w:tcPr>
          <w:p w:rsidR="0052734B" w:rsidRDefault="003C3625">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52734B" w:rsidRDefault="003C3625">
            <w:pPr>
              <w:pStyle w:val="CRCoverPage"/>
              <w:spacing w:after="0"/>
              <w:jc w:val="center"/>
              <w:rPr>
                <w:b/>
                <w:bCs/>
                <w:caps/>
              </w:rPr>
            </w:pPr>
            <w:r>
              <w:rPr>
                <w:rFonts w:hint="eastAsia"/>
                <w:b/>
                <w:sz w:val="28"/>
                <w:lang w:eastAsia="zh-CN"/>
              </w:rPr>
              <w:t>x</w:t>
            </w:r>
          </w:p>
        </w:tc>
      </w:tr>
    </w:tbl>
    <w:p w:rsidR="0052734B" w:rsidRDefault="0052734B">
      <w:pPr>
        <w:rPr>
          <w:sz w:val="8"/>
          <w:szCs w:val="8"/>
        </w:rPr>
      </w:pPr>
    </w:p>
    <w:tbl>
      <w:tblPr>
        <w:tblW w:w="9640" w:type="dxa"/>
        <w:tblInd w:w="42" w:type="dxa"/>
        <w:tblLayout w:type="fixed"/>
        <w:tblCellMar>
          <w:left w:w="42" w:type="dxa"/>
          <w:right w:w="42" w:type="dxa"/>
        </w:tblCellMar>
        <w:tblLook w:val="04A0"/>
      </w:tblPr>
      <w:tblGrid>
        <w:gridCol w:w="1843"/>
        <w:gridCol w:w="851"/>
        <w:gridCol w:w="284"/>
        <w:gridCol w:w="284"/>
        <w:gridCol w:w="567"/>
        <w:gridCol w:w="1700"/>
        <w:gridCol w:w="567"/>
        <w:gridCol w:w="143"/>
        <w:gridCol w:w="281"/>
        <w:gridCol w:w="993"/>
        <w:gridCol w:w="2127"/>
      </w:tblGrid>
      <w:tr w:rsidR="0052734B">
        <w:tc>
          <w:tcPr>
            <w:tcW w:w="9640" w:type="dxa"/>
            <w:gridSpan w:val="11"/>
          </w:tcPr>
          <w:p w:rsidR="0052734B" w:rsidRDefault="0052734B">
            <w:pPr>
              <w:pStyle w:val="CRCoverPage"/>
              <w:spacing w:after="0"/>
              <w:rPr>
                <w:sz w:val="8"/>
                <w:szCs w:val="8"/>
              </w:rPr>
            </w:pPr>
          </w:p>
        </w:tc>
      </w:tr>
      <w:tr w:rsidR="0052734B">
        <w:tc>
          <w:tcPr>
            <w:tcW w:w="1843" w:type="dxa"/>
            <w:tcBorders>
              <w:top w:val="single" w:sz="4" w:space="0" w:color="auto"/>
              <w:left w:val="single" w:sz="4" w:space="0" w:color="auto"/>
            </w:tcBorders>
          </w:tcPr>
          <w:p w:rsidR="0052734B" w:rsidRDefault="003C3625">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rsidR="0052734B" w:rsidRDefault="003C3625">
            <w:pPr>
              <w:pStyle w:val="CRCoverPage"/>
              <w:spacing w:after="0"/>
              <w:ind w:left="100"/>
              <w:rPr>
                <w:lang w:eastAsia="zh-CN"/>
              </w:rPr>
            </w:pPr>
            <w:r>
              <w:rPr>
                <w:lang w:eastAsia="zh-CN"/>
              </w:rPr>
              <w:t xml:space="preserve">usage of device triggering </w:t>
            </w:r>
            <w:r>
              <w:rPr>
                <w:rFonts w:hint="eastAsia"/>
                <w:lang w:eastAsia="zh-CN"/>
              </w:rPr>
              <w:t>before store and forward</w:t>
            </w:r>
          </w:p>
        </w:tc>
      </w:tr>
      <w:tr w:rsidR="0052734B">
        <w:tc>
          <w:tcPr>
            <w:tcW w:w="1843" w:type="dxa"/>
            <w:tcBorders>
              <w:left w:val="single" w:sz="4" w:space="0" w:color="auto"/>
            </w:tcBorders>
          </w:tcPr>
          <w:p w:rsidR="0052734B" w:rsidRDefault="0052734B">
            <w:pPr>
              <w:pStyle w:val="CRCoverPage"/>
              <w:spacing w:after="0"/>
              <w:rPr>
                <w:b/>
                <w:i/>
                <w:sz w:val="8"/>
                <w:szCs w:val="8"/>
              </w:rPr>
            </w:pPr>
          </w:p>
        </w:tc>
        <w:tc>
          <w:tcPr>
            <w:tcW w:w="7797" w:type="dxa"/>
            <w:gridSpan w:val="10"/>
            <w:tcBorders>
              <w:right w:val="single" w:sz="4" w:space="0" w:color="auto"/>
            </w:tcBorders>
          </w:tcPr>
          <w:p w:rsidR="0052734B" w:rsidRDefault="0052734B">
            <w:pPr>
              <w:pStyle w:val="CRCoverPage"/>
              <w:spacing w:after="0"/>
              <w:rPr>
                <w:sz w:val="8"/>
                <w:szCs w:val="8"/>
              </w:rPr>
            </w:pPr>
          </w:p>
        </w:tc>
      </w:tr>
      <w:tr w:rsidR="0052734B">
        <w:tc>
          <w:tcPr>
            <w:tcW w:w="1843" w:type="dxa"/>
            <w:tcBorders>
              <w:left w:val="single" w:sz="4" w:space="0" w:color="auto"/>
            </w:tcBorders>
          </w:tcPr>
          <w:p w:rsidR="0052734B" w:rsidRDefault="003C3625">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rsidR="0052734B" w:rsidRDefault="003C3625" w:rsidP="009674DF">
            <w:pPr>
              <w:pStyle w:val="CRCoverPage"/>
              <w:spacing w:after="0"/>
              <w:ind w:left="100"/>
              <w:rPr>
                <w:lang w:val="en-US" w:eastAsia="zh-CN"/>
              </w:rPr>
            </w:pPr>
            <w:r>
              <w:rPr>
                <w:rFonts w:hint="eastAsia"/>
                <w:lang w:eastAsia="zh-CN"/>
              </w:rPr>
              <w:t>China Mobile</w:t>
            </w:r>
            <w:r>
              <w:rPr>
                <w:rFonts w:hint="eastAsia"/>
                <w:lang w:val="en-US" w:eastAsia="zh-CN"/>
              </w:rPr>
              <w:t xml:space="preserve">, </w:t>
            </w:r>
            <w:r w:rsidR="009674DF" w:rsidRPr="009674DF">
              <w:rPr>
                <w:lang w:val="en-US" w:eastAsia="zh-CN"/>
              </w:rPr>
              <w:t xml:space="preserve">one2many B.V. </w:t>
            </w:r>
            <w:bookmarkStart w:id="1" w:name="_GoBack"/>
            <w:bookmarkEnd w:id="1"/>
          </w:p>
        </w:tc>
      </w:tr>
      <w:tr w:rsidR="0052734B">
        <w:tc>
          <w:tcPr>
            <w:tcW w:w="1843" w:type="dxa"/>
            <w:tcBorders>
              <w:left w:val="single" w:sz="4" w:space="0" w:color="auto"/>
            </w:tcBorders>
          </w:tcPr>
          <w:p w:rsidR="0052734B" w:rsidRDefault="003C3625">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rsidR="0052734B" w:rsidRDefault="003C3625">
            <w:pPr>
              <w:pStyle w:val="CRCoverPage"/>
              <w:spacing w:after="0"/>
              <w:ind w:left="100"/>
            </w:pPr>
            <w:r>
              <w:t>S6</w:t>
            </w:r>
          </w:p>
        </w:tc>
      </w:tr>
      <w:tr w:rsidR="0052734B">
        <w:tc>
          <w:tcPr>
            <w:tcW w:w="1843" w:type="dxa"/>
            <w:tcBorders>
              <w:left w:val="single" w:sz="4" w:space="0" w:color="auto"/>
            </w:tcBorders>
          </w:tcPr>
          <w:p w:rsidR="0052734B" w:rsidRDefault="0052734B">
            <w:pPr>
              <w:pStyle w:val="CRCoverPage"/>
              <w:spacing w:after="0"/>
              <w:rPr>
                <w:b/>
                <w:i/>
                <w:sz w:val="8"/>
                <w:szCs w:val="8"/>
              </w:rPr>
            </w:pPr>
          </w:p>
        </w:tc>
        <w:tc>
          <w:tcPr>
            <w:tcW w:w="7797" w:type="dxa"/>
            <w:gridSpan w:val="10"/>
            <w:tcBorders>
              <w:right w:val="single" w:sz="4" w:space="0" w:color="auto"/>
            </w:tcBorders>
          </w:tcPr>
          <w:p w:rsidR="0052734B" w:rsidRDefault="0052734B">
            <w:pPr>
              <w:pStyle w:val="CRCoverPage"/>
              <w:spacing w:after="0"/>
              <w:rPr>
                <w:sz w:val="8"/>
                <w:szCs w:val="8"/>
              </w:rPr>
            </w:pPr>
          </w:p>
        </w:tc>
      </w:tr>
      <w:tr w:rsidR="0052734B">
        <w:tc>
          <w:tcPr>
            <w:tcW w:w="1843" w:type="dxa"/>
            <w:tcBorders>
              <w:left w:val="single" w:sz="4" w:space="0" w:color="auto"/>
            </w:tcBorders>
          </w:tcPr>
          <w:p w:rsidR="0052734B" w:rsidRDefault="003C3625">
            <w:pPr>
              <w:pStyle w:val="CRCoverPage"/>
              <w:tabs>
                <w:tab w:val="right" w:pos="1759"/>
              </w:tabs>
              <w:spacing w:after="0"/>
              <w:rPr>
                <w:b/>
                <w:i/>
              </w:rPr>
            </w:pPr>
            <w:r>
              <w:rPr>
                <w:b/>
                <w:i/>
              </w:rPr>
              <w:t>Work item code:</w:t>
            </w:r>
          </w:p>
        </w:tc>
        <w:tc>
          <w:tcPr>
            <w:tcW w:w="3686" w:type="dxa"/>
            <w:gridSpan w:val="5"/>
            <w:shd w:val="pct30" w:color="FFFF00" w:fill="auto"/>
          </w:tcPr>
          <w:p w:rsidR="0052734B" w:rsidRDefault="003C3625">
            <w:pPr>
              <w:pStyle w:val="CRCoverPage"/>
              <w:spacing w:after="0"/>
              <w:ind w:left="100"/>
              <w:rPr>
                <w:lang w:eastAsia="zh-CN"/>
              </w:rPr>
            </w:pPr>
            <w:r>
              <w:rPr>
                <w:rFonts w:hint="eastAsia"/>
                <w:lang w:eastAsia="zh-CN"/>
              </w:rPr>
              <w:t>5GMARCH_Ph2</w:t>
            </w:r>
          </w:p>
        </w:tc>
        <w:tc>
          <w:tcPr>
            <w:tcW w:w="567" w:type="dxa"/>
            <w:tcBorders>
              <w:left w:val="nil"/>
            </w:tcBorders>
          </w:tcPr>
          <w:p w:rsidR="0052734B" w:rsidRDefault="0052734B">
            <w:pPr>
              <w:pStyle w:val="CRCoverPage"/>
              <w:spacing w:after="0"/>
              <w:ind w:right="100"/>
            </w:pPr>
          </w:p>
        </w:tc>
        <w:tc>
          <w:tcPr>
            <w:tcW w:w="1417" w:type="dxa"/>
            <w:gridSpan w:val="3"/>
            <w:tcBorders>
              <w:left w:val="nil"/>
            </w:tcBorders>
          </w:tcPr>
          <w:p w:rsidR="0052734B" w:rsidRDefault="003C3625">
            <w:pPr>
              <w:pStyle w:val="CRCoverPage"/>
              <w:spacing w:after="0"/>
              <w:jc w:val="right"/>
            </w:pPr>
            <w:r>
              <w:rPr>
                <w:b/>
                <w:i/>
              </w:rPr>
              <w:t>Date:</w:t>
            </w:r>
          </w:p>
        </w:tc>
        <w:tc>
          <w:tcPr>
            <w:tcW w:w="2127" w:type="dxa"/>
            <w:tcBorders>
              <w:right w:val="single" w:sz="4" w:space="0" w:color="auto"/>
            </w:tcBorders>
            <w:shd w:val="pct30" w:color="FFFF00" w:fill="auto"/>
          </w:tcPr>
          <w:p w:rsidR="0052734B" w:rsidRDefault="003C3625">
            <w:pPr>
              <w:pStyle w:val="CRCoverPage"/>
              <w:spacing w:after="0"/>
              <w:ind w:left="100"/>
              <w:rPr>
                <w:lang w:eastAsia="zh-CN"/>
              </w:rPr>
            </w:pPr>
            <w:r>
              <w:rPr>
                <w:rFonts w:hint="eastAsia"/>
                <w:lang w:eastAsia="zh-CN"/>
              </w:rPr>
              <w:t>2022-11-01</w:t>
            </w:r>
          </w:p>
        </w:tc>
      </w:tr>
      <w:tr w:rsidR="0052734B">
        <w:tc>
          <w:tcPr>
            <w:tcW w:w="1843" w:type="dxa"/>
            <w:tcBorders>
              <w:left w:val="single" w:sz="4" w:space="0" w:color="auto"/>
            </w:tcBorders>
          </w:tcPr>
          <w:p w:rsidR="0052734B" w:rsidRDefault="0052734B">
            <w:pPr>
              <w:pStyle w:val="CRCoverPage"/>
              <w:spacing w:after="0"/>
              <w:rPr>
                <w:b/>
                <w:i/>
                <w:sz w:val="8"/>
                <w:szCs w:val="8"/>
              </w:rPr>
            </w:pPr>
          </w:p>
        </w:tc>
        <w:tc>
          <w:tcPr>
            <w:tcW w:w="1986" w:type="dxa"/>
            <w:gridSpan w:val="4"/>
          </w:tcPr>
          <w:p w:rsidR="0052734B" w:rsidRDefault="0052734B">
            <w:pPr>
              <w:pStyle w:val="CRCoverPage"/>
              <w:spacing w:after="0"/>
              <w:rPr>
                <w:sz w:val="8"/>
                <w:szCs w:val="8"/>
              </w:rPr>
            </w:pPr>
          </w:p>
        </w:tc>
        <w:tc>
          <w:tcPr>
            <w:tcW w:w="2267" w:type="dxa"/>
            <w:gridSpan w:val="2"/>
          </w:tcPr>
          <w:p w:rsidR="0052734B" w:rsidRDefault="0052734B">
            <w:pPr>
              <w:pStyle w:val="CRCoverPage"/>
              <w:spacing w:after="0"/>
              <w:rPr>
                <w:sz w:val="8"/>
                <w:szCs w:val="8"/>
              </w:rPr>
            </w:pPr>
          </w:p>
        </w:tc>
        <w:tc>
          <w:tcPr>
            <w:tcW w:w="1417" w:type="dxa"/>
            <w:gridSpan w:val="3"/>
          </w:tcPr>
          <w:p w:rsidR="0052734B" w:rsidRDefault="0052734B">
            <w:pPr>
              <w:pStyle w:val="CRCoverPage"/>
              <w:spacing w:after="0"/>
              <w:rPr>
                <w:sz w:val="8"/>
                <w:szCs w:val="8"/>
              </w:rPr>
            </w:pPr>
          </w:p>
        </w:tc>
        <w:tc>
          <w:tcPr>
            <w:tcW w:w="2127" w:type="dxa"/>
            <w:tcBorders>
              <w:right w:val="single" w:sz="4" w:space="0" w:color="auto"/>
            </w:tcBorders>
          </w:tcPr>
          <w:p w:rsidR="0052734B" w:rsidRDefault="0052734B">
            <w:pPr>
              <w:pStyle w:val="CRCoverPage"/>
              <w:spacing w:after="0"/>
              <w:rPr>
                <w:sz w:val="8"/>
                <w:szCs w:val="8"/>
              </w:rPr>
            </w:pPr>
          </w:p>
        </w:tc>
      </w:tr>
      <w:tr w:rsidR="0052734B">
        <w:trPr>
          <w:cantSplit/>
        </w:trPr>
        <w:tc>
          <w:tcPr>
            <w:tcW w:w="1843" w:type="dxa"/>
            <w:tcBorders>
              <w:left w:val="single" w:sz="4" w:space="0" w:color="auto"/>
            </w:tcBorders>
          </w:tcPr>
          <w:p w:rsidR="0052734B" w:rsidRDefault="003C3625">
            <w:pPr>
              <w:pStyle w:val="CRCoverPage"/>
              <w:tabs>
                <w:tab w:val="right" w:pos="1759"/>
              </w:tabs>
              <w:spacing w:after="0"/>
              <w:rPr>
                <w:b/>
                <w:i/>
              </w:rPr>
            </w:pPr>
            <w:r>
              <w:rPr>
                <w:b/>
                <w:i/>
              </w:rPr>
              <w:t>Category:</w:t>
            </w:r>
          </w:p>
        </w:tc>
        <w:tc>
          <w:tcPr>
            <w:tcW w:w="851" w:type="dxa"/>
            <w:shd w:val="pct30" w:color="FFFF00" w:fill="auto"/>
          </w:tcPr>
          <w:p w:rsidR="0052734B" w:rsidRDefault="003C3625">
            <w:pPr>
              <w:pStyle w:val="CRCoverPage"/>
              <w:spacing w:after="0"/>
              <w:ind w:left="100" w:right="-609"/>
              <w:rPr>
                <w:b/>
                <w:lang w:eastAsia="zh-CN"/>
              </w:rPr>
            </w:pPr>
            <w:r>
              <w:rPr>
                <w:rFonts w:hint="eastAsia"/>
                <w:lang w:eastAsia="zh-CN"/>
              </w:rPr>
              <w:t>C</w:t>
            </w:r>
          </w:p>
        </w:tc>
        <w:tc>
          <w:tcPr>
            <w:tcW w:w="3402" w:type="dxa"/>
            <w:gridSpan w:val="5"/>
            <w:tcBorders>
              <w:left w:val="nil"/>
            </w:tcBorders>
          </w:tcPr>
          <w:p w:rsidR="0052734B" w:rsidRDefault="0052734B">
            <w:pPr>
              <w:pStyle w:val="CRCoverPage"/>
              <w:spacing w:after="0"/>
            </w:pPr>
          </w:p>
        </w:tc>
        <w:tc>
          <w:tcPr>
            <w:tcW w:w="1417" w:type="dxa"/>
            <w:gridSpan w:val="3"/>
            <w:tcBorders>
              <w:left w:val="nil"/>
            </w:tcBorders>
          </w:tcPr>
          <w:p w:rsidR="0052734B" w:rsidRDefault="003C3625">
            <w:pPr>
              <w:pStyle w:val="CRCoverPage"/>
              <w:spacing w:after="0"/>
              <w:jc w:val="right"/>
              <w:rPr>
                <w:b/>
                <w:i/>
              </w:rPr>
            </w:pPr>
            <w:r>
              <w:rPr>
                <w:b/>
                <w:i/>
              </w:rPr>
              <w:t>Release:</w:t>
            </w:r>
          </w:p>
        </w:tc>
        <w:tc>
          <w:tcPr>
            <w:tcW w:w="2127" w:type="dxa"/>
            <w:tcBorders>
              <w:right w:val="single" w:sz="4" w:space="0" w:color="auto"/>
            </w:tcBorders>
            <w:shd w:val="pct30" w:color="FFFF00" w:fill="auto"/>
          </w:tcPr>
          <w:p w:rsidR="0052734B" w:rsidRDefault="003C3625">
            <w:pPr>
              <w:pStyle w:val="CRCoverPage"/>
              <w:spacing w:after="0"/>
              <w:ind w:left="100"/>
              <w:rPr>
                <w:lang w:eastAsia="zh-CN"/>
              </w:rPr>
            </w:pPr>
            <w:r>
              <w:rPr>
                <w:rFonts w:hint="eastAsia"/>
                <w:lang w:eastAsia="zh-CN"/>
              </w:rPr>
              <w:t>Rel-18</w:t>
            </w:r>
          </w:p>
        </w:tc>
      </w:tr>
      <w:tr w:rsidR="0052734B">
        <w:tc>
          <w:tcPr>
            <w:tcW w:w="1843" w:type="dxa"/>
            <w:tcBorders>
              <w:left w:val="single" w:sz="4" w:space="0" w:color="auto"/>
              <w:bottom w:val="single" w:sz="4" w:space="0" w:color="auto"/>
            </w:tcBorders>
          </w:tcPr>
          <w:p w:rsidR="0052734B" w:rsidRDefault="0052734B">
            <w:pPr>
              <w:pStyle w:val="CRCoverPage"/>
              <w:spacing w:after="0"/>
              <w:rPr>
                <w:b/>
                <w:i/>
              </w:rPr>
            </w:pPr>
          </w:p>
        </w:tc>
        <w:tc>
          <w:tcPr>
            <w:tcW w:w="4677" w:type="dxa"/>
            <w:gridSpan w:val="8"/>
            <w:tcBorders>
              <w:bottom w:val="single" w:sz="4" w:space="0" w:color="auto"/>
            </w:tcBorders>
          </w:tcPr>
          <w:p w:rsidR="0052734B" w:rsidRDefault="003C3625">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t>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rsidR="0052734B" w:rsidRDefault="003C3625">
            <w:pPr>
              <w:pStyle w:val="CRCoverPage"/>
            </w:pPr>
            <w:r>
              <w:rPr>
                <w:sz w:val="18"/>
              </w:rPr>
              <w:t>Detailed explanations of the above categories can</w:t>
            </w:r>
            <w:r>
              <w:rPr>
                <w:sz w:val="18"/>
              </w:rPr>
              <w:br/>
              <w:t xml:space="preserve">be found in 3GPP </w:t>
            </w:r>
            <w:hyperlink r:id="rId11" w:history="1">
              <w:r>
                <w:rPr>
                  <w:rStyle w:val="ae"/>
                  <w:sz w:val="18"/>
                </w:rPr>
                <w:t>TR 21.900</w:t>
              </w:r>
            </w:hyperlink>
            <w:r>
              <w:rPr>
                <w:sz w:val="18"/>
              </w:rPr>
              <w:t>.</w:t>
            </w:r>
          </w:p>
        </w:tc>
        <w:tc>
          <w:tcPr>
            <w:tcW w:w="3120" w:type="dxa"/>
            <w:gridSpan w:val="2"/>
            <w:tcBorders>
              <w:bottom w:val="single" w:sz="4" w:space="0" w:color="auto"/>
              <w:right w:val="single" w:sz="4" w:space="0" w:color="auto"/>
            </w:tcBorders>
          </w:tcPr>
          <w:p w:rsidR="0052734B" w:rsidRDefault="003C3625">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r>
              <w:rPr>
                <w:i/>
                <w:sz w:val="18"/>
              </w:rPr>
              <w:br/>
              <w:t>Rel-19</w:t>
            </w:r>
            <w:r>
              <w:rPr>
                <w:i/>
                <w:sz w:val="18"/>
              </w:rPr>
              <w:tab/>
              <w:t>(Release 19)</w:t>
            </w:r>
          </w:p>
        </w:tc>
      </w:tr>
      <w:tr w:rsidR="0052734B">
        <w:tc>
          <w:tcPr>
            <w:tcW w:w="1843" w:type="dxa"/>
          </w:tcPr>
          <w:p w:rsidR="0052734B" w:rsidRDefault="0052734B">
            <w:pPr>
              <w:pStyle w:val="CRCoverPage"/>
              <w:spacing w:after="0"/>
              <w:rPr>
                <w:b/>
                <w:i/>
                <w:sz w:val="8"/>
                <w:szCs w:val="8"/>
              </w:rPr>
            </w:pPr>
          </w:p>
        </w:tc>
        <w:tc>
          <w:tcPr>
            <w:tcW w:w="7797" w:type="dxa"/>
            <w:gridSpan w:val="10"/>
          </w:tcPr>
          <w:p w:rsidR="0052734B" w:rsidRDefault="0052734B">
            <w:pPr>
              <w:pStyle w:val="CRCoverPage"/>
              <w:spacing w:after="0"/>
              <w:rPr>
                <w:sz w:val="8"/>
                <w:szCs w:val="8"/>
              </w:rPr>
            </w:pPr>
          </w:p>
        </w:tc>
      </w:tr>
      <w:tr w:rsidR="0052734B">
        <w:tc>
          <w:tcPr>
            <w:tcW w:w="2694" w:type="dxa"/>
            <w:gridSpan w:val="2"/>
            <w:tcBorders>
              <w:top w:val="single" w:sz="4" w:space="0" w:color="auto"/>
              <w:left w:val="single" w:sz="4" w:space="0" w:color="auto"/>
            </w:tcBorders>
          </w:tcPr>
          <w:p w:rsidR="0052734B" w:rsidRDefault="003C3625">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rsidR="0052734B" w:rsidRDefault="003C3625">
            <w:pPr>
              <w:pStyle w:val="CRCoverPage"/>
              <w:spacing w:after="0"/>
              <w:ind w:left="100"/>
              <w:rPr>
                <w:lang w:eastAsia="zh-CN"/>
              </w:rPr>
            </w:pPr>
            <w:r>
              <w:rPr>
                <w:rFonts w:hint="eastAsia"/>
                <w:lang w:eastAsia="zh-CN"/>
              </w:rPr>
              <w:t>The device triggering capability is used in message store and forward b</w:t>
            </w:r>
            <w:r>
              <w:t>efore the Message expiration time is expired</w:t>
            </w:r>
            <w:r>
              <w:rPr>
                <w:rFonts w:hint="eastAsia"/>
                <w:lang w:eastAsia="zh-CN"/>
              </w:rPr>
              <w:t>. It can also be used before the store and forward is used to reduce the delay of delivery. This CR is proposed to add this feature.</w:t>
            </w:r>
          </w:p>
        </w:tc>
      </w:tr>
      <w:tr w:rsidR="0052734B">
        <w:tc>
          <w:tcPr>
            <w:tcW w:w="2694" w:type="dxa"/>
            <w:gridSpan w:val="2"/>
            <w:tcBorders>
              <w:left w:val="single" w:sz="4" w:space="0" w:color="auto"/>
            </w:tcBorders>
          </w:tcPr>
          <w:p w:rsidR="0052734B" w:rsidRDefault="0052734B">
            <w:pPr>
              <w:pStyle w:val="CRCoverPage"/>
              <w:spacing w:after="0"/>
              <w:rPr>
                <w:b/>
                <w:i/>
                <w:sz w:val="8"/>
                <w:szCs w:val="8"/>
              </w:rPr>
            </w:pPr>
          </w:p>
        </w:tc>
        <w:tc>
          <w:tcPr>
            <w:tcW w:w="6946" w:type="dxa"/>
            <w:gridSpan w:val="9"/>
            <w:tcBorders>
              <w:right w:val="single" w:sz="4" w:space="0" w:color="auto"/>
            </w:tcBorders>
          </w:tcPr>
          <w:p w:rsidR="0052734B" w:rsidRDefault="0052734B">
            <w:pPr>
              <w:pStyle w:val="CRCoverPage"/>
              <w:spacing w:after="0"/>
              <w:rPr>
                <w:sz w:val="8"/>
                <w:szCs w:val="8"/>
              </w:rPr>
            </w:pPr>
          </w:p>
        </w:tc>
      </w:tr>
      <w:tr w:rsidR="0052734B">
        <w:tc>
          <w:tcPr>
            <w:tcW w:w="2694" w:type="dxa"/>
            <w:gridSpan w:val="2"/>
            <w:tcBorders>
              <w:left w:val="single" w:sz="4" w:space="0" w:color="auto"/>
            </w:tcBorders>
          </w:tcPr>
          <w:p w:rsidR="0052734B" w:rsidRDefault="003C3625">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rsidR="0052734B" w:rsidRDefault="003C3625">
            <w:pPr>
              <w:pStyle w:val="CRCoverPage"/>
              <w:spacing w:after="0"/>
              <w:ind w:left="100"/>
            </w:pPr>
            <w:r>
              <w:rPr>
                <w:lang w:eastAsia="zh-CN"/>
              </w:rPr>
              <w:t xml:space="preserve">usage of device triggering </w:t>
            </w:r>
            <w:r>
              <w:rPr>
                <w:rFonts w:hint="eastAsia"/>
                <w:lang w:eastAsia="zh-CN"/>
              </w:rPr>
              <w:t>before store and forward</w:t>
            </w:r>
          </w:p>
        </w:tc>
      </w:tr>
      <w:tr w:rsidR="0052734B">
        <w:tc>
          <w:tcPr>
            <w:tcW w:w="2694" w:type="dxa"/>
            <w:gridSpan w:val="2"/>
            <w:tcBorders>
              <w:left w:val="single" w:sz="4" w:space="0" w:color="auto"/>
            </w:tcBorders>
          </w:tcPr>
          <w:p w:rsidR="0052734B" w:rsidRDefault="0052734B">
            <w:pPr>
              <w:pStyle w:val="CRCoverPage"/>
              <w:spacing w:after="0"/>
              <w:rPr>
                <w:b/>
                <w:i/>
                <w:sz w:val="8"/>
                <w:szCs w:val="8"/>
              </w:rPr>
            </w:pPr>
          </w:p>
        </w:tc>
        <w:tc>
          <w:tcPr>
            <w:tcW w:w="6946" w:type="dxa"/>
            <w:gridSpan w:val="9"/>
            <w:tcBorders>
              <w:right w:val="single" w:sz="4" w:space="0" w:color="auto"/>
            </w:tcBorders>
          </w:tcPr>
          <w:p w:rsidR="0052734B" w:rsidRDefault="0052734B">
            <w:pPr>
              <w:pStyle w:val="CRCoverPage"/>
              <w:spacing w:after="0"/>
              <w:rPr>
                <w:sz w:val="8"/>
                <w:szCs w:val="8"/>
              </w:rPr>
            </w:pPr>
          </w:p>
        </w:tc>
      </w:tr>
      <w:tr w:rsidR="0052734B">
        <w:tc>
          <w:tcPr>
            <w:tcW w:w="2694" w:type="dxa"/>
            <w:gridSpan w:val="2"/>
            <w:tcBorders>
              <w:left w:val="single" w:sz="4" w:space="0" w:color="auto"/>
              <w:bottom w:val="single" w:sz="4" w:space="0" w:color="auto"/>
            </w:tcBorders>
          </w:tcPr>
          <w:p w:rsidR="0052734B" w:rsidRDefault="003C3625">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rsidR="0052734B" w:rsidRDefault="003C3625">
            <w:pPr>
              <w:pStyle w:val="CRCoverPage"/>
              <w:spacing w:after="0"/>
              <w:ind w:left="100"/>
              <w:rPr>
                <w:lang w:eastAsia="zh-CN"/>
              </w:rPr>
            </w:pPr>
            <w:r>
              <w:rPr>
                <w:rFonts w:hint="eastAsia"/>
                <w:lang w:eastAsia="zh-CN"/>
              </w:rPr>
              <w:t xml:space="preserve">If the device is not available and S/F is used, the message can be delivered to the device only if the device goes online or device triggering is used </w:t>
            </w:r>
            <w:proofErr w:type="spellStart"/>
            <w:r>
              <w:rPr>
                <w:rFonts w:hint="eastAsia"/>
                <w:lang w:eastAsia="zh-CN"/>
              </w:rPr>
              <w:t>befored</w:t>
            </w:r>
            <w:proofErr w:type="spellEnd"/>
            <w:r>
              <w:rPr>
                <w:rFonts w:hint="eastAsia"/>
                <w:lang w:eastAsia="zh-CN"/>
              </w:rPr>
              <w:t xml:space="preserve"> the </w:t>
            </w:r>
            <w:r>
              <w:t>Message expiration time is expired</w:t>
            </w:r>
            <w:r>
              <w:rPr>
                <w:rFonts w:hint="eastAsia"/>
                <w:lang w:eastAsia="zh-CN"/>
              </w:rPr>
              <w:t>.</w:t>
            </w:r>
          </w:p>
        </w:tc>
      </w:tr>
      <w:tr w:rsidR="0052734B">
        <w:tc>
          <w:tcPr>
            <w:tcW w:w="2694" w:type="dxa"/>
            <w:gridSpan w:val="2"/>
          </w:tcPr>
          <w:p w:rsidR="0052734B" w:rsidRDefault="0052734B">
            <w:pPr>
              <w:pStyle w:val="CRCoverPage"/>
              <w:spacing w:after="0"/>
              <w:rPr>
                <w:b/>
                <w:i/>
                <w:sz w:val="8"/>
                <w:szCs w:val="8"/>
              </w:rPr>
            </w:pPr>
          </w:p>
        </w:tc>
        <w:tc>
          <w:tcPr>
            <w:tcW w:w="6946" w:type="dxa"/>
            <w:gridSpan w:val="9"/>
          </w:tcPr>
          <w:p w:rsidR="0052734B" w:rsidRDefault="0052734B">
            <w:pPr>
              <w:pStyle w:val="CRCoverPage"/>
              <w:spacing w:after="0"/>
              <w:rPr>
                <w:sz w:val="8"/>
                <w:szCs w:val="8"/>
              </w:rPr>
            </w:pPr>
          </w:p>
        </w:tc>
      </w:tr>
      <w:tr w:rsidR="0052734B">
        <w:tc>
          <w:tcPr>
            <w:tcW w:w="2694" w:type="dxa"/>
            <w:gridSpan w:val="2"/>
            <w:tcBorders>
              <w:top w:val="single" w:sz="4" w:space="0" w:color="auto"/>
              <w:left w:val="single" w:sz="4" w:space="0" w:color="auto"/>
            </w:tcBorders>
          </w:tcPr>
          <w:p w:rsidR="0052734B" w:rsidRDefault="003C3625">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rsidR="0052734B" w:rsidRDefault="003C3625">
            <w:pPr>
              <w:pStyle w:val="CRCoverPage"/>
              <w:spacing w:after="0"/>
              <w:ind w:left="100"/>
              <w:rPr>
                <w:lang w:eastAsia="zh-CN"/>
              </w:rPr>
            </w:pPr>
            <w:r>
              <w:rPr>
                <w:rFonts w:hint="eastAsia"/>
                <w:lang w:eastAsia="zh-CN"/>
              </w:rPr>
              <w:t>8.3.6</w:t>
            </w:r>
            <w:r w:rsidR="00A12A23">
              <w:rPr>
                <w:rFonts w:hint="eastAsia"/>
                <w:lang w:eastAsia="zh-CN"/>
              </w:rPr>
              <w:t>, 8.3.2</w:t>
            </w:r>
          </w:p>
        </w:tc>
      </w:tr>
      <w:tr w:rsidR="0052734B">
        <w:tc>
          <w:tcPr>
            <w:tcW w:w="2694" w:type="dxa"/>
            <w:gridSpan w:val="2"/>
            <w:tcBorders>
              <w:left w:val="single" w:sz="4" w:space="0" w:color="auto"/>
            </w:tcBorders>
          </w:tcPr>
          <w:p w:rsidR="0052734B" w:rsidRDefault="0052734B">
            <w:pPr>
              <w:pStyle w:val="CRCoverPage"/>
              <w:spacing w:after="0"/>
              <w:rPr>
                <w:b/>
                <w:i/>
                <w:sz w:val="8"/>
                <w:szCs w:val="8"/>
              </w:rPr>
            </w:pPr>
          </w:p>
        </w:tc>
        <w:tc>
          <w:tcPr>
            <w:tcW w:w="6946" w:type="dxa"/>
            <w:gridSpan w:val="9"/>
            <w:tcBorders>
              <w:right w:val="single" w:sz="4" w:space="0" w:color="auto"/>
            </w:tcBorders>
          </w:tcPr>
          <w:p w:rsidR="0052734B" w:rsidRDefault="0052734B">
            <w:pPr>
              <w:pStyle w:val="CRCoverPage"/>
              <w:spacing w:after="0"/>
              <w:rPr>
                <w:sz w:val="8"/>
                <w:szCs w:val="8"/>
              </w:rPr>
            </w:pPr>
          </w:p>
        </w:tc>
      </w:tr>
      <w:tr w:rsidR="0052734B">
        <w:tc>
          <w:tcPr>
            <w:tcW w:w="2694" w:type="dxa"/>
            <w:gridSpan w:val="2"/>
            <w:tcBorders>
              <w:left w:val="single" w:sz="4" w:space="0" w:color="auto"/>
            </w:tcBorders>
          </w:tcPr>
          <w:p w:rsidR="0052734B" w:rsidRDefault="0052734B">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rsidR="0052734B" w:rsidRDefault="003C3625">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52734B" w:rsidRDefault="003C3625">
            <w:pPr>
              <w:pStyle w:val="CRCoverPage"/>
              <w:spacing w:after="0"/>
              <w:jc w:val="center"/>
              <w:rPr>
                <w:b/>
                <w:caps/>
              </w:rPr>
            </w:pPr>
            <w:r>
              <w:rPr>
                <w:b/>
                <w:caps/>
              </w:rPr>
              <w:t>N</w:t>
            </w:r>
          </w:p>
        </w:tc>
        <w:tc>
          <w:tcPr>
            <w:tcW w:w="2977" w:type="dxa"/>
            <w:gridSpan w:val="4"/>
          </w:tcPr>
          <w:p w:rsidR="0052734B" w:rsidRDefault="0052734B">
            <w:pPr>
              <w:pStyle w:val="CRCoverPage"/>
              <w:tabs>
                <w:tab w:val="right" w:pos="2893"/>
              </w:tabs>
              <w:spacing w:after="0"/>
            </w:pPr>
          </w:p>
        </w:tc>
        <w:tc>
          <w:tcPr>
            <w:tcW w:w="3401" w:type="dxa"/>
            <w:gridSpan w:val="3"/>
            <w:tcBorders>
              <w:right w:val="single" w:sz="4" w:space="0" w:color="auto"/>
            </w:tcBorders>
            <w:shd w:val="clear" w:color="FFFF00" w:fill="auto"/>
          </w:tcPr>
          <w:p w:rsidR="0052734B" w:rsidRDefault="0052734B">
            <w:pPr>
              <w:pStyle w:val="CRCoverPage"/>
              <w:spacing w:after="0"/>
              <w:ind w:left="99"/>
            </w:pPr>
          </w:p>
        </w:tc>
      </w:tr>
      <w:tr w:rsidR="0052734B">
        <w:tc>
          <w:tcPr>
            <w:tcW w:w="2694" w:type="dxa"/>
            <w:gridSpan w:val="2"/>
            <w:tcBorders>
              <w:left w:val="single" w:sz="4" w:space="0" w:color="auto"/>
            </w:tcBorders>
          </w:tcPr>
          <w:p w:rsidR="0052734B" w:rsidRDefault="003C3625">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rsidR="0052734B" w:rsidRDefault="0052734B">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52734B" w:rsidRDefault="003C3625">
            <w:pPr>
              <w:pStyle w:val="CRCoverPage"/>
              <w:spacing w:after="0"/>
              <w:jc w:val="center"/>
              <w:rPr>
                <w:b/>
                <w:caps/>
                <w:lang w:eastAsia="zh-CN"/>
              </w:rPr>
            </w:pPr>
            <w:r>
              <w:rPr>
                <w:rFonts w:hint="eastAsia"/>
                <w:b/>
                <w:caps/>
                <w:lang w:eastAsia="zh-CN"/>
              </w:rPr>
              <w:t>x</w:t>
            </w:r>
          </w:p>
        </w:tc>
        <w:tc>
          <w:tcPr>
            <w:tcW w:w="2977" w:type="dxa"/>
            <w:gridSpan w:val="4"/>
          </w:tcPr>
          <w:p w:rsidR="0052734B" w:rsidRDefault="003C3625">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rsidR="0052734B" w:rsidRDefault="003C3625">
            <w:pPr>
              <w:pStyle w:val="CRCoverPage"/>
              <w:spacing w:after="0"/>
              <w:ind w:left="99"/>
            </w:pPr>
            <w:r>
              <w:t xml:space="preserve">TS/TR ... CR ... </w:t>
            </w:r>
          </w:p>
        </w:tc>
      </w:tr>
      <w:tr w:rsidR="0052734B">
        <w:tc>
          <w:tcPr>
            <w:tcW w:w="2694" w:type="dxa"/>
            <w:gridSpan w:val="2"/>
            <w:tcBorders>
              <w:left w:val="single" w:sz="4" w:space="0" w:color="auto"/>
            </w:tcBorders>
          </w:tcPr>
          <w:p w:rsidR="0052734B" w:rsidRDefault="003C3625">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rsidR="0052734B" w:rsidRDefault="0052734B">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52734B" w:rsidRDefault="003C3625">
            <w:pPr>
              <w:pStyle w:val="CRCoverPage"/>
              <w:spacing w:after="0"/>
              <w:jc w:val="center"/>
              <w:rPr>
                <w:b/>
                <w:caps/>
                <w:lang w:eastAsia="zh-CN"/>
              </w:rPr>
            </w:pPr>
            <w:r>
              <w:rPr>
                <w:rFonts w:hint="eastAsia"/>
                <w:b/>
                <w:caps/>
                <w:lang w:eastAsia="zh-CN"/>
              </w:rPr>
              <w:t>x</w:t>
            </w:r>
          </w:p>
        </w:tc>
        <w:tc>
          <w:tcPr>
            <w:tcW w:w="2977" w:type="dxa"/>
            <w:gridSpan w:val="4"/>
          </w:tcPr>
          <w:p w:rsidR="0052734B" w:rsidRDefault="003C3625">
            <w:pPr>
              <w:pStyle w:val="CRCoverPage"/>
              <w:spacing w:after="0"/>
            </w:pPr>
            <w:r>
              <w:t xml:space="preserve"> Test specifications</w:t>
            </w:r>
          </w:p>
        </w:tc>
        <w:tc>
          <w:tcPr>
            <w:tcW w:w="3401" w:type="dxa"/>
            <w:gridSpan w:val="3"/>
            <w:tcBorders>
              <w:right w:val="single" w:sz="4" w:space="0" w:color="auto"/>
            </w:tcBorders>
            <w:shd w:val="pct30" w:color="FFFF00" w:fill="auto"/>
          </w:tcPr>
          <w:p w:rsidR="0052734B" w:rsidRDefault="003C3625">
            <w:pPr>
              <w:pStyle w:val="CRCoverPage"/>
              <w:spacing w:after="0"/>
              <w:ind w:left="99"/>
            </w:pPr>
            <w:r>
              <w:t xml:space="preserve">TS/TR ... CR ... </w:t>
            </w:r>
          </w:p>
        </w:tc>
      </w:tr>
      <w:tr w:rsidR="0052734B">
        <w:tc>
          <w:tcPr>
            <w:tcW w:w="2694" w:type="dxa"/>
            <w:gridSpan w:val="2"/>
            <w:tcBorders>
              <w:left w:val="single" w:sz="4" w:space="0" w:color="auto"/>
            </w:tcBorders>
          </w:tcPr>
          <w:p w:rsidR="0052734B" w:rsidRDefault="003C3625">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rsidR="0052734B" w:rsidRDefault="0052734B">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52734B" w:rsidRDefault="003C3625">
            <w:pPr>
              <w:pStyle w:val="CRCoverPage"/>
              <w:spacing w:after="0"/>
              <w:jc w:val="center"/>
              <w:rPr>
                <w:b/>
                <w:caps/>
                <w:lang w:eastAsia="zh-CN"/>
              </w:rPr>
            </w:pPr>
            <w:r>
              <w:rPr>
                <w:rFonts w:hint="eastAsia"/>
                <w:b/>
                <w:caps/>
                <w:lang w:eastAsia="zh-CN"/>
              </w:rPr>
              <w:t>x</w:t>
            </w:r>
          </w:p>
        </w:tc>
        <w:tc>
          <w:tcPr>
            <w:tcW w:w="2977" w:type="dxa"/>
            <w:gridSpan w:val="4"/>
          </w:tcPr>
          <w:p w:rsidR="0052734B" w:rsidRDefault="003C3625">
            <w:pPr>
              <w:pStyle w:val="CRCoverPage"/>
              <w:spacing w:after="0"/>
            </w:pPr>
            <w:r>
              <w:t xml:space="preserve"> O&amp;M Specifications</w:t>
            </w:r>
          </w:p>
        </w:tc>
        <w:tc>
          <w:tcPr>
            <w:tcW w:w="3401" w:type="dxa"/>
            <w:gridSpan w:val="3"/>
            <w:tcBorders>
              <w:right w:val="single" w:sz="4" w:space="0" w:color="auto"/>
            </w:tcBorders>
            <w:shd w:val="pct30" w:color="FFFF00" w:fill="auto"/>
          </w:tcPr>
          <w:p w:rsidR="0052734B" w:rsidRDefault="003C3625">
            <w:pPr>
              <w:pStyle w:val="CRCoverPage"/>
              <w:spacing w:after="0"/>
              <w:ind w:left="99"/>
            </w:pPr>
            <w:r>
              <w:t xml:space="preserve">TS/TR ... CR ... </w:t>
            </w:r>
          </w:p>
        </w:tc>
      </w:tr>
      <w:tr w:rsidR="0052734B">
        <w:tc>
          <w:tcPr>
            <w:tcW w:w="2694" w:type="dxa"/>
            <w:gridSpan w:val="2"/>
            <w:tcBorders>
              <w:left w:val="single" w:sz="4" w:space="0" w:color="auto"/>
            </w:tcBorders>
          </w:tcPr>
          <w:p w:rsidR="0052734B" w:rsidRDefault="0052734B">
            <w:pPr>
              <w:pStyle w:val="CRCoverPage"/>
              <w:spacing w:after="0"/>
              <w:rPr>
                <w:b/>
                <w:i/>
              </w:rPr>
            </w:pPr>
          </w:p>
        </w:tc>
        <w:tc>
          <w:tcPr>
            <w:tcW w:w="6946" w:type="dxa"/>
            <w:gridSpan w:val="9"/>
            <w:tcBorders>
              <w:right w:val="single" w:sz="4" w:space="0" w:color="auto"/>
            </w:tcBorders>
          </w:tcPr>
          <w:p w:rsidR="0052734B" w:rsidRDefault="0052734B">
            <w:pPr>
              <w:pStyle w:val="CRCoverPage"/>
              <w:spacing w:after="0"/>
            </w:pPr>
          </w:p>
        </w:tc>
      </w:tr>
      <w:tr w:rsidR="0052734B">
        <w:tc>
          <w:tcPr>
            <w:tcW w:w="2694" w:type="dxa"/>
            <w:gridSpan w:val="2"/>
            <w:tcBorders>
              <w:left w:val="single" w:sz="4" w:space="0" w:color="auto"/>
              <w:bottom w:val="single" w:sz="4" w:space="0" w:color="auto"/>
            </w:tcBorders>
          </w:tcPr>
          <w:p w:rsidR="0052734B" w:rsidRDefault="003C3625">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rsidR="0052734B" w:rsidRDefault="0052734B">
            <w:pPr>
              <w:pStyle w:val="CRCoverPage"/>
              <w:spacing w:after="0"/>
              <w:ind w:left="100"/>
            </w:pPr>
          </w:p>
        </w:tc>
      </w:tr>
      <w:tr w:rsidR="0052734B">
        <w:tc>
          <w:tcPr>
            <w:tcW w:w="2694" w:type="dxa"/>
            <w:gridSpan w:val="2"/>
            <w:tcBorders>
              <w:top w:val="single" w:sz="4" w:space="0" w:color="auto"/>
              <w:bottom w:val="single" w:sz="4" w:space="0" w:color="auto"/>
            </w:tcBorders>
          </w:tcPr>
          <w:p w:rsidR="0052734B" w:rsidRDefault="0052734B">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rsidR="0052734B" w:rsidRDefault="0052734B">
            <w:pPr>
              <w:pStyle w:val="CRCoverPage"/>
              <w:spacing w:after="0"/>
              <w:ind w:left="100"/>
              <w:rPr>
                <w:sz w:val="8"/>
                <w:szCs w:val="8"/>
              </w:rPr>
            </w:pPr>
          </w:p>
        </w:tc>
      </w:tr>
      <w:tr w:rsidR="0052734B">
        <w:tc>
          <w:tcPr>
            <w:tcW w:w="2694" w:type="dxa"/>
            <w:gridSpan w:val="2"/>
            <w:tcBorders>
              <w:top w:val="single" w:sz="4" w:space="0" w:color="auto"/>
              <w:left w:val="single" w:sz="4" w:space="0" w:color="auto"/>
              <w:bottom w:val="single" w:sz="4" w:space="0" w:color="auto"/>
            </w:tcBorders>
          </w:tcPr>
          <w:p w:rsidR="0052734B" w:rsidRDefault="003C3625">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52734B" w:rsidRDefault="003A3DA6" w:rsidP="003A3DA6">
            <w:pPr>
              <w:pStyle w:val="CRCoverPage"/>
              <w:spacing w:after="0"/>
              <w:ind w:left="100"/>
              <w:rPr>
                <w:lang w:eastAsia="zh-CN"/>
              </w:rPr>
            </w:pPr>
            <w:r>
              <w:t>Rev</w:t>
            </w:r>
            <w:r>
              <w:rPr>
                <w:rFonts w:hint="eastAsia"/>
                <w:lang w:eastAsia="zh-CN"/>
              </w:rPr>
              <w:t xml:space="preserve">1: </w:t>
            </w:r>
            <w:r w:rsidRPr="003A3DA6">
              <w:rPr>
                <w:lang w:eastAsia="zh-CN"/>
              </w:rPr>
              <w:t>S6-223440</w:t>
            </w:r>
            <w:r>
              <w:rPr>
                <w:rFonts w:hint="eastAsia"/>
                <w:lang w:eastAsia="zh-CN"/>
              </w:rPr>
              <w:t xml:space="preserve"> is a merger of </w:t>
            </w:r>
            <w:r w:rsidRPr="003A3DA6">
              <w:rPr>
                <w:lang w:eastAsia="zh-CN"/>
              </w:rPr>
              <w:t>S6-223205</w:t>
            </w:r>
            <w:r>
              <w:rPr>
                <w:rFonts w:hint="eastAsia"/>
                <w:lang w:eastAsia="zh-CN"/>
              </w:rPr>
              <w:t xml:space="preserve"> and </w:t>
            </w:r>
            <w:r w:rsidRPr="003A3DA6">
              <w:rPr>
                <w:lang w:eastAsia="zh-CN"/>
              </w:rPr>
              <w:t>S6-223</w:t>
            </w:r>
            <w:r>
              <w:rPr>
                <w:rFonts w:hint="eastAsia"/>
                <w:lang w:eastAsia="zh-CN"/>
              </w:rPr>
              <w:t>111</w:t>
            </w:r>
            <w:r w:rsidR="00F464E3">
              <w:rPr>
                <w:rFonts w:hint="eastAsia"/>
                <w:lang w:eastAsia="zh-CN"/>
              </w:rPr>
              <w:t xml:space="preserve">. The Store and Forward procedure </w:t>
            </w:r>
            <w:r w:rsidR="00F464E3">
              <w:rPr>
                <w:lang w:eastAsia="zh-CN"/>
              </w:rPr>
              <w:t>is</w:t>
            </w:r>
            <w:r w:rsidR="00F464E3">
              <w:rPr>
                <w:rFonts w:hint="eastAsia"/>
                <w:lang w:eastAsia="zh-CN"/>
              </w:rPr>
              <w:t xml:space="preserve"> updated to make it clearer.</w:t>
            </w:r>
          </w:p>
        </w:tc>
      </w:tr>
    </w:tbl>
    <w:p w:rsidR="0052734B" w:rsidRDefault="0052734B">
      <w:pPr>
        <w:pStyle w:val="CRCoverPage"/>
        <w:spacing w:after="0"/>
        <w:rPr>
          <w:sz w:val="8"/>
          <w:szCs w:val="8"/>
        </w:rPr>
      </w:pPr>
    </w:p>
    <w:p w:rsidR="0052734B" w:rsidRDefault="0052734B">
      <w:pPr>
        <w:sectPr w:rsidR="0052734B">
          <w:headerReference w:type="even" r:id="rId12"/>
          <w:footnotePr>
            <w:numRestart w:val="eachSect"/>
          </w:footnotePr>
          <w:pgSz w:w="11907" w:h="16840"/>
          <w:pgMar w:top="1418" w:right="1134" w:bottom="1134" w:left="1134" w:header="680" w:footer="567" w:gutter="0"/>
          <w:cols w:space="720"/>
        </w:sectPr>
      </w:pPr>
    </w:p>
    <w:p w:rsidR="0052734B" w:rsidRDefault="003C3625">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fr-FR"/>
        </w:rPr>
      </w:pPr>
      <w:r>
        <w:rPr>
          <w:rFonts w:ascii="Arial" w:hAnsi="Arial" w:cs="Arial"/>
          <w:color w:val="0000FF"/>
          <w:sz w:val="28"/>
          <w:szCs w:val="28"/>
          <w:lang w:val="fr-FR"/>
        </w:rPr>
        <w:lastRenderedPageBreak/>
        <w:t>* * * First Change * * * *</w:t>
      </w:r>
    </w:p>
    <w:p w:rsidR="0052734B" w:rsidRDefault="003C3625">
      <w:pPr>
        <w:pStyle w:val="3"/>
        <w:rPr>
          <w:rFonts w:eastAsia="宋体"/>
        </w:rPr>
      </w:pPr>
      <w:bookmarkStart w:id="2" w:name="_Toc114871760"/>
      <w:r>
        <w:rPr>
          <w:rFonts w:eastAsia="宋体"/>
          <w:lang w:eastAsia="zh-CN"/>
        </w:rPr>
        <w:t>8</w:t>
      </w:r>
      <w:r>
        <w:rPr>
          <w:rFonts w:eastAsia="宋体"/>
        </w:rPr>
        <w:t>.</w:t>
      </w:r>
      <w:r>
        <w:rPr>
          <w:rFonts w:eastAsia="宋体"/>
          <w:lang w:eastAsia="zh-CN"/>
        </w:rPr>
        <w:t>3</w:t>
      </w:r>
      <w:r>
        <w:rPr>
          <w:rFonts w:eastAsia="宋体"/>
        </w:rPr>
        <w:t>.6</w:t>
      </w:r>
      <w:r>
        <w:rPr>
          <w:rFonts w:eastAsia="宋体"/>
        </w:rPr>
        <w:tab/>
        <w:t>MSGin5G Store and Forward</w:t>
      </w:r>
      <w:bookmarkEnd w:id="2"/>
    </w:p>
    <w:p w:rsidR="0052734B" w:rsidRDefault="003C3625">
      <w:pPr>
        <w:rPr>
          <w:rFonts w:eastAsia="宋体"/>
        </w:rPr>
      </w:pPr>
      <w:r>
        <w:t xml:space="preserve">Figure </w:t>
      </w:r>
      <w:r>
        <w:rPr>
          <w:lang w:eastAsia="zh-CN"/>
        </w:rPr>
        <w:t>8</w:t>
      </w:r>
      <w:r>
        <w:t>.</w:t>
      </w:r>
      <w:r>
        <w:rPr>
          <w:lang w:eastAsia="zh-CN"/>
        </w:rPr>
        <w:t>3</w:t>
      </w:r>
      <w:r>
        <w:t>.6-1 shows the procedure for providing store and forward services for MSGin5G message requests.</w:t>
      </w:r>
    </w:p>
    <w:p w:rsidR="0052734B" w:rsidRDefault="003C3625">
      <w:r>
        <w:t xml:space="preserve">This procedure applies when an MSGin5G inbound message is received at the MSGin5G Server and the recipient UE is not available; otherwise, the procedure detailed in clause 8.3.2 applies. </w:t>
      </w:r>
    </w:p>
    <w:p w:rsidR="0052734B" w:rsidRDefault="003C3625">
      <w:r>
        <w:t>Pre-conditions:</w:t>
      </w:r>
    </w:p>
    <w:p w:rsidR="0052734B" w:rsidRDefault="003C3625">
      <w:pPr>
        <w:pStyle w:val="B1"/>
      </w:pPr>
      <w:r>
        <w:t>1.</w:t>
      </w:r>
      <w:r>
        <w:tab/>
        <w:t>The MSGin5G Client or Application Server has registered to the MSGin5G Server.</w:t>
      </w:r>
    </w:p>
    <w:p w:rsidR="0052734B" w:rsidRDefault="003C3625">
      <w:pPr>
        <w:pStyle w:val="B1"/>
        <w:rPr>
          <w:ins w:id="3" w:author="ly221116" w:date="2022-11-16T15:47:00Z"/>
          <w:lang w:eastAsia="zh-CN"/>
        </w:rPr>
      </w:pPr>
      <w:bookmarkStart w:id="4" w:name="_Hlk85037421"/>
      <w:r>
        <w:t>2.</w:t>
      </w:r>
      <w:r>
        <w:tab/>
        <w:t>The MSGin5G server has determined that the recipient UE is not available.</w:t>
      </w:r>
    </w:p>
    <w:p w:rsidR="00053843" w:rsidRDefault="00053843">
      <w:pPr>
        <w:pStyle w:val="B1"/>
        <w:rPr>
          <w:lang w:eastAsia="zh-CN"/>
        </w:rPr>
      </w:pPr>
      <w:ins w:id="5" w:author="ly221116" w:date="2022-11-16T15:47:00Z">
        <w:r>
          <w:t>3.</w:t>
        </w:r>
        <w:r>
          <w:tab/>
          <w:t>The MSGin5G Client or Application Server has indicated that store and forward services are requested.</w:t>
        </w:r>
      </w:ins>
    </w:p>
    <w:bookmarkEnd w:id="4"/>
    <w:p w:rsidR="0052734B" w:rsidRDefault="003C3625">
      <w:pPr>
        <w:pStyle w:val="NO"/>
      </w:pPr>
      <w:r>
        <w:t>NOTE:</w:t>
      </w:r>
      <w:r>
        <w:tab/>
        <w:t xml:space="preserve">In addition to UE registration status, the MSGin5G Server can use </w:t>
      </w:r>
      <w:proofErr w:type="spellStart"/>
      <w:r>
        <w:t>e.g</w:t>
      </w:r>
      <w:proofErr w:type="spellEnd"/>
      <w:r>
        <w:t xml:space="preserve">, UE </w:t>
      </w:r>
      <w:proofErr w:type="spellStart"/>
      <w:r>
        <w:t>reachability</w:t>
      </w:r>
      <w:proofErr w:type="spellEnd"/>
      <w:r>
        <w:t xml:space="preserve"> status monitoring specified in clause 8.9.2 or the recipient's Communication Availability information specified in clause 8.2 to determine whether the recipient is available, i.e. </w:t>
      </w:r>
      <w:r>
        <w:rPr>
          <w:color w:val="000000"/>
        </w:rPr>
        <w:t>reachable for message delivery.</w:t>
      </w:r>
    </w:p>
    <w:p w:rsidR="0052734B" w:rsidRDefault="00A141C3">
      <w:pPr>
        <w:pStyle w:val="TH"/>
      </w:pPr>
      <w:ins w:id="6" w:author="ly221116" w:date="2022-11-16T16:00:00Z">
        <w:del w:id="7" w:author="ly221115" w:date="2022-11-17T10:37:00Z">
          <w:r w:rsidRPr="00A141C3" w:rsidDel="008A1811">
            <w:lastRenderedPageBreak/>
            <w:delText xml:space="preserve"> </w:delText>
          </w:r>
        </w:del>
      </w:ins>
      <w:ins w:id="8" w:author="ly221115" w:date="2022-11-17T18:24:00Z">
        <w:r w:rsidR="00A312EF">
          <w:object w:dxaOrig="8508" w:dyaOrig="103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25.4pt;height:517.8pt" o:ole="">
              <v:imagedata r:id="rId13" o:title=""/>
            </v:shape>
            <o:OLEObject Type="Embed" ProgID="Visio.Drawing.11" ShapeID="_x0000_i1026" DrawAspect="Content" ObjectID="_1730214804" r:id="rId14"/>
          </w:object>
        </w:r>
      </w:ins>
      <w:del w:id="9" w:author="ly221116" w:date="2022-11-16T16:00:00Z">
        <w:r w:rsidR="0052734B" w:rsidRPr="0052734B" w:rsidDel="00A141C3">
          <w:rPr>
            <w:rFonts w:eastAsia="宋体"/>
          </w:rPr>
          <w:object w:dxaOrig="9029" w:dyaOrig="9243">
            <v:shape id="_x0000_i1025" type="#_x0000_t75" style="width:435pt;height:445.8pt" o:ole="">
              <v:imagedata r:id="rId15" o:title=""/>
            </v:shape>
            <o:OLEObject Type="Embed" ProgID="Visio.Drawing.11" ShapeID="_x0000_i1025" DrawAspect="Content" ObjectID="_1730214805" r:id="rId16"/>
          </w:object>
        </w:r>
      </w:del>
    </w:p>
    <w:p w:rsidR="0052734B" w:rsidRDefault="003C3625">
      <w:pPr>
        <w:pStyle w:val="TF"/>
      </w:pPr>
      <w:r>
        <w:t>Figure 8.</w:t>
      </w:r>
      <w:r>
        <w:rPr>
          <w:lang w:eastAsia="zh-CN"/>
        </w:rPr>
        <w:t>3</w:t>
      </w:r>
      <w:r>
        <w:t>.6-1: Store and forward procedure</w:t>
      </w:r>
    </w:p>
    <w:p w:rsidR="0052734B" w:rsidRDefault="003C3625">
      <w:pPr>
        <w:pStyle w:val="B1"/>
      </w:pPr>
      <w:r>
        <w:t>1.</w:t>
      </w:r>
      <w:r>
        <w:tab/>
        <w:t xml:space="preserve">Inbound MSGin5G message </w:t>
      </w:r>
      <w:proofErr w:type="gramStart"/>
      <w:r>
        <w:t>handling,</w:t>
      </w:r>
      <w:proofErr w:type="gramEnd"/>
      <w:r>
        <w:t xml:space="preserve"> see steps 1-3 in clause 8.3.2. The value of the Store and forward flag IE (see </w:t>
      </w:r>
      <w:r>
        <w:rPr>
          <w:bCs/>
        </w:rPr>
        <w:t>Table 8.</w:t>
      </w:r>
      <w:r>
        <w:rPr>
          <w:bCs/>
          <w:lang w:eastAsia="zh-CN"/>
        </w:rPr>
        <w:t>3</w:t>
      </w:r>
      <w:r>
        <w:rPr>
          <w:bCs/>
        </w:rPr>
        <w:t xml:space="preserve">.2-1) </w:t>
      </w:r>
      <w:r>
        <w:t>in the MSGin5G message indicates that store and forward services are requested by the sender.</w:t>
      </w:r>
    </w:p>
    <w:p w:rsidR="008F0BE6" w:rsidRDefault="00C865A4" w:rsidP="00C865A4">
      <w:pPr>
        <w:pStyle w:val="B1"/>
        <w:rPr>
          <w:ins w:id="10" w:author="ly221115" w:date="2022-11-17T10:49:00Z"/>
          <w:lang w:eastAsia="zh-CN"/>
        </w:rPr>
      </w:pPr>
      <w:r>
        <w:t>2.</w:t>
      </w:r>
      <w:r>
        <w:tab/>
        <w:t xml:space="preserve">The MSGin5G Server checks the registration information of the recipient UE. </w:t>
      </w:r>
    </w:p>
    <w:p w:rsidR="0067668D" w:rsidRDefault="008F0BE6" w:rsidP="008F0BE6">
      <w:pPr>
        <w:pStyle w:val="B2"/>
        <w:rPr>
          <w:ins w:id="11" w:author="ly221115" w:date="2022-11-17T12:24:00Z"/>
          <w:lang w:eastAsia="zh-CN"/>
        </w:rPr>
      </w:pPr>
      <w:ins w:id="12" w:author="ly221115" w:date="2022-11-17T10:49:00Z">
        <w:r>
          <w:rPr>
            <w:rFonts w:hint="eastAsia"/>
            <w:lang w:eastAsia="zh-CN"/>
          </w:rPr>
          <w:t>a.</w:t>
        </w:r>
        <w:r>
          <w:rPr>
            <w:rFonts w:hint="eastAsia"/>
            <w:lang w:eastAsia="zh-CN"/>
          </w:rPr>
          <w:tab/>
        </w:r>
      </w:ins>
      <w:ins w:id="13" w:author="ly221115" w:date="2022-11-17T10:50:00Z">
        <w:r>
          <w:rPr>
            <w:rFonts w:hint="eastAsia"/>
            <w:lang w:eastAsia="zh-CN"/>
          </w:rPr>
          <w:t xml:space="preserve">If the </w:t>
        </w:r>
        <w:r>
          <w:t xml:space="preserve">recipient UE </w:t>
        </w:r>
        <w:r>
          <w:rPr>
            <w:rFonts w:hint="eastAsia"/>
            <w:lang w:eastAsia="zh-CN"/>
          </w:rPr>
          <w:t xml:space="preserve">is not registered and </w:t>
        </w:r>
      </w:ins>
    </w:p>
    <w:p w:rsidR="00C865A4" w:rsidRDefault="0067668D" w:rsidP="0067668D">
      <w:pPr>
        <w:pStyle w:val="B3"/>
        <w:rPr>
          <w:ins w:id="14" w:author="ly221115" w:date="2022-11-17T12:26:00Z"/>
          <w:lang w:eastAsia="zh-CN"/>
        </w:rPr>
      </w:pPr>
      <w:proofErr w:type="spellStart"/>
      <w:ins w:id="15" w:author="ly221115" w:date="2022-11-17T12:25:00Z">
        <w:r>
          <w:t>i</w:t>
        </w:r>
        <w:proofErr w:type="spellEnd"/>
        <w:r>
          <w:rPr>
            <w:rFonts w:hint="eastAsia"/>
            <w:lang w:eastAsia="zh-CN"/>
          </w:rPr>
          <w:t>)</w:t>
        </w:r>
        <w:r>
          <w:rPr>
            <w:rFonts w:hint="eastAsia"/>
            <w:lang w:eastAsia="zh-CN"/>
          </w:rPr>
          <w:tab/>
        </w:r>
        <w:proofErr w:type="gramStart"/>
        <w:r>
          <w:rPr>
            <w:rFonts w:hint="eastAsia"/>
            <w:lang w:eastAsia="zh-CN"/>
          </w:rPr>
          <w:t>if</w:t>
        </w:r>
        <w:proofErr w:type="gramEnd"/>
        <w:r>
          <w:rPr>
            <w:rFonts w:hint="eastAsia"/>
            <w:lang w:eastAsia="zh-CN"/>
          </w:rPr>
          <w:t xml:space="preserve"> </w:t>
        </w:r>
        <w:r w:rsidRPr="002F64F2">
          <w:rPr>
            <w:lang w:eastAsia="zh-CN"/>
          </w:rPr>
          <w:t>store and forward</w:t>
        </w:r>
        <w:r>
          <w:rPr>
            <w:rFonts w:hint="eastAsia"/>
            <w:lang w:eastAsia="zh-CN"/>
          </w:rPr>
          <w:t xml:space="preserve"> is</w:t>
        </w:r>
        <w:r w:rsidRPr="002F64F2">
          <w:rPr>
            <w:lang w:eastAsia="zh-CN"/>
          </w:rPr>
          <w:t xml:space="preserve"> </w:t>
        </w:r>
      </w:ins>
      <w:ins w:id="16" w:author="ly221115" w:date="2022-11-17T15:04:00Z">
        <w:r w:rsidR="00DC2B64">
          <w:rPr>
            <w:rFonts w:hint="eastAsia"/>
            <w:lang w:eastAsia="zh-CN"/>
          </w:rPr>
          <w:t xml:space="preserve">not </w:t>
        </w:r>
      </w:ins>
      <w:ins w:id="17" w:author="ly221115" w:date="2022-11-17T12:25:00Z">
        <w:r w:rsidRPr="002F64F2">
          <w:rPr>
            <w:lang w:eastAsia="zh-CN"/>
          </w:rPr>
          <w:t>requested</w:t>
        </w:r>
        <w:r w:rsidDel="008F0BE6">
          <w:t xml:space="preserve"> </w:t>
        </w:r>
        <w:r>
          <w:rPr>
            <w:rFonts w:hint="eastAsia"/>
            <w:lang w:eastAsia="zh-CN"/>
          </w:rPr>
          <w:t>as indicated by</w:t>
        </w:r>
        <w:r w:rsidDel="008F0BE6">
          <w:t xml:space="preserve"> </w:t>
        </w:r>
      </w:ins>
      <w:del w:id="18" w:author="ly221115" w:date="2022-11-17T10:50:00Z">
        <w:r w:rsidR="00C865A4" w:rsidDel="008F0BE6">
          <w:delText xml:space="preserve">If </w:delText>
        </w:r>
      </w:del>
      <w:r w:rsidR="00C865A4">
        <w:t xml:space="preserve">the Store and forward option IE (see </w:t>
      </w:r>
      <w:r w:rsidR="00C865A4">
        <w:rPr>
          <w:bCs/>
        </w:rPr>
        <w:t>Table 8.2.1-3</w:t>
      </w:r>
      <w:del w:id="19" w:author="ly221115" w:date="2022-11-17T12:25:00Z">
        <w:r w:rsidR="00C865A4" w:rsidDel="0067668D">
          <w:rPr>
            <w:bCs/>
          </w:rPr>
          <w:delText>)</w:delText>
        </w:r>
        <w:r w:rsidR="00C865A4" w:rsidDel="0067668D">
          <w:delText xml:space="preserve"> indicates that the recipient UE opts out of store and forward services</w:delText>
        </w:r>
      </w:del>
      <w:r w:rsidR="00C865A4">
        <w:t>, the message is discarded</w:t>
      </w:r>
      <w:del w:id="20" w:author="ly221115" w:date="2022-11-17T17:42:00Z">
        <w:r w:rsidR="00C865A4" w:rsidDel="004E72BD">
          <w:rPr>
            <w:rFonts w:hint="eastAsia"/>
            <w:lang w:eastAsia="zh-CN"/>
          </w:rPr>
          <w:delText xml:space="preserve"> and</w:delText>
        </w:r>
      </w:del>
      <w:ins w:id="21" w:author="ly221115" w:date="2022-11-17T17:42:00Z">
        <w:r w:rsidR="004E72BD">
          <w:rPr>
            <w:rFonts w:hint="eastAsia"/>
            <w:lang w:eastAsia="zh-CN"/>
          </w:rPr>
          <w:t>. The MSGin5G Serve</w:t>
        </w:r>
      </w:ins>
      <w:ins w:id="22" w:author="ly221115" w:date="2022-11-17T17:43:00Z">
        <w:r w:rsidR="004E72BD">
          <w:rPr>
            <w:rFonts w:hint="eastAsia"/>
            <w:lang w:eastAsia="zh-CN"/>
          </w:rPr>
          <w:t xml:space="preserve">r </w:t>
        </w:r>
        <w:r w:rsidR="004E72BD">
          <w:rPr>
            <w:rFonts w:hint="eastAsia"/>
            <w:lang w:eastAsia="zh-CN"/>
          </w:rPr>
          <w:t>processes step 3 and then</w:t>
        </w:r>
      </w:ins>
      <w:r w:rsidR="00C865A4">
        <w:t xml:space="preserve"> the procedure ends.</w:t>
      </w:r>
      <w:del w:id="23" w:author="ly221115" w:date="2022-11-17T10:45:00Z">
        <w:r w:rsidR="00C865A4" w:rsidDel="00E21E72">
          <w:delText xml:space="preserve"> If the Store and forward flag IE (see Table 8.3.2-1) in the received message indicates that store and forward services are not requested by the sender, the message is discarded and the procedure ends.</w:delText>
        </w:r>
      </w:del>
      <w:r w:rsidR="00C865A4">
        <w:t xml:space="preserve"> </w:t>
      </w:r>
      <w:ins w:id="24" w:author="ly221115" w:date="2022-11-17T11:17:00Z">
        <w:r w:rsidR="00AB1AAF">
          <w:rPr>
            <w:lang w:eastAsia="zh-CN"/>
          </w:rPr>
          <w:t>O</w:t>
        </w:r>
        <w:r w:rsidR="00061E19">
          <w:rPr>
            <w:rFonts w:hint="eastAsia"/>
            <w:lang w:eastAsia="zh-CN"/>
          </w:rPr>
          <w:t>r</w:t>
        </w:r>
      </w:ins>
    </w:p>
    <w:p w:rsidR="00AB1AAF" w:rsidRPr="00AB1AAF" w:rsidRDefault="00AB1AAF" w:rsidP="00AB1AAF">
      <w:pPr>
        <w:pStyle w:val="B3"/>
        <w:rPr>
          <w:ins w:id="25" w:author="ly221115" w:date="2022-11-17T10:49:00Z"/>
          <w:lang w:eastAsia="zh-CN"/>
        </w:rPr>
      </w:pPr>
      <w:ins w:id="26" w:author="ly221115" w:date="2022-11-17T12:26:00Z">
        <w:r>
          <w:rPr>
            <w:rFonts w:hint="eastAsia"/>
            <w:lang w:eastAsia="zh-CN"/>
          </w:rPr>
          <w:t>ii)</w:t>
        </w:r>
        <w:r>
          <w:rPr>
            <w:rFonts w:hint="eastAsia"/>
            <w:lang w:eastAsia="zh-CN"/>
          </w:rPr>
          <w:tab/>
        </w:r>
        <w:proofErr w:type="gramStart"/>
        <w:r>
          <w:rPr>
            <w:rFonts w:hint="eastAsia"/>
            <w:lang w:eastAsia="zh-CN"/>
          </w:rPr>
          <w:t>if</w:t>
        </w:r>
        <w:proofErr w:type="gramEnd"/>
        <w:r>
          <w:rPr>
            <w:rFonts w:hint="eastAsia"/>
            <w:lang w:eastAsia="zh-CN"/>
          </w:rPr>
          <w:t xml:space="preserve"> </w:t>
        </w:r>
        <w:r w:rsidRPr="002F64F2">
          <w:rPr>
            <w:lang w:eastAsia="zh-CN"/>
          </w:rPr>
          <w:t>store and forward</w:t>
        </w:r>
        <w:r>
          <w:rPr>
            <w:rFonts w:hint="eastAsia"/>
            <w:lang w:eastAsia="zh-CN"/>
          </w:rPr>
          <w:t xml:space="preserve"> is</w:t>
        </w:r>
        <w:r w:rsidRPr="002F64F2">
          <w:rPr>
            <w:lang w:eastAsia="zh-CN"/>
          </w:rPr>
          <w:t xml:space="preserve"> requested</w:t>
        </w:r>
        <w:r>
          <w:t xml:space="preserve">, </w:t>
        </w:r>
        <w:r>
          <w:rPr>
            <w:rFonts w:hint="eastAsia"/>
            <w:lang w:eastAsia="zh-CN"/>
          </w:rPr>
          <w:t>the store and forward processing proc</w:t>
        </w:r>
        <w:r w:rsidR="00D5741A">
          <w:rPr>
            <w:rFonts w:hint="eastAsia"/>
            <w:lang w:eastAsia="zh-CN"/>
          </w:rPr>
          <w:t xml:space="preserve">edure specified </w:t>
        </w:r>
      </w:ins>
      <w:ins w:id="27" w:author="ly221115" w:date="2022-11-17T12:44:00Z">
        <w:r w:rsidR="00D5741A">
          <w:rPr>
            <w:rFonts w:hint="eastAsia"/>
            <w:lang w:eastAsia="zh-CN"/>
          </w:rPr>
          <w:t>from</w:t>
        </w:r>
      </w:ins>
      <w:ins w:id="28" w:author="ly221115" w:date="2022-11-17T12:26:00Z">
        <w:r>
          <w:rPr>
            <w:rFonts w:hint="eastAsia"/>
            <w:lang w:eastAsia="zh-CN"/>
          </w:rPr>
          <w:t xml:space="preserve"> step 3</w:t>
        </w:r>
        <w:r w:rsidR="00D5741A">
          <w:rPr>
            <w:rFonts w:hint="eastAsia"/>
            <w:lang w:eastAsia="zh-CN"/>
          </w:rPr>
          <w:t xml:space="preserve"> </w:t>
        </w:r>
      </w:ins>
      <w:ins w:id="29" w:author="ly221115" w:date="2022-11-17T12:44:00Z">
        <w:r w:rsidR="00D5741A">
          <w:rPr>
            <w:rFonts w:hint="eastAsia"/>
            <w:lang w:eastAsia="zh-CN"/>
          </w:rPr>
          <w:t>to</w:t>
        </w:r>
      </w:ins>
      <w:ins w:id="30" w:author="ly221115" w:date="2022-11-17T12:26:00Z">
        <w:r w:rsidR="00D5741A">
          <w:rPr>
            <w:rFonts w:hint="eastAsia"/>
            <w:lang w:eastAsia="zh-CN"/>
          </w:rPr>
          <w:t xml:space="preserve"> step </w:t>
        </w:r>
      </w:ins>
      <w:ins w:id="31" w:author="ly221115" w:date="2022-11-17T12:45:00Z">
        <w:r w:rsidR="00D5741A">
          <w:rPr>
            <w:rFonts w:hint="eastAsia"/>
            <w:lang w:eastAsia="zh-CN"/>
          </w:rPr>
          <w:t>6</w:t>
        </w:r>
      </w:ins>
      <w:ins w:id="32" w:author="ly221115" w:date="2022-11-17T12:26:00Z">
        <w:r>
          <w:rPr>
            <w:rFonts w:hint="eastAsia"/>
            <w:lang w:eastAsia="zh-CN"/>
          </w:rPr>
          <w:t xml:space="preserve"> appl</w:t>
        </w:r>
      </w:ins>
      <w:ins w:id="33" w:author="ly221115" w:date="2022-11-17T17:39:00Z">
        <w:r w:rsidR="002A04B7">
          <w:rPr>
            <w:rFonts w:hint="eastAsia"/>
            <w:lang w:eastAsia="zh-CN"/>
          </w:rPr>
          <w:t>ies</w:t>
        </w:r>
      </w:ins>
      <w:ins w:id="34" w:author="ly221115" w:date="2022-11-17T12:26:00Z">
        <w:r>
          <w:rPr>
            <w:rFonts w:hint="eastAsia"/>
            <w:lang w:eastAsia="zh-CN"/>
          </w:rPr>
          <w:t>.</w:t>
        </w:r>
      </w:ins>
    </w:p>
    <w:p w:rsidR="008F0BE6" w:rsidRDefault="008F0BE6" w:rsidP="008C69A8">
      <w:pPr>
        <w:pStyle w:val="B2"/>
        <w:rPr>
          <w:ins w:id="35" w:author="ly221115" w:date="2022-11-17T12:29:00Z"/>
          <w:lang w:eastAsia="zh-CN"/>
        </w:rPr>
      </w:pPr>
      <w:ins w:id="36" w:author="ly221115" w:date="2022-11-17T10:49:00Z">
        <w:r>
          <w:rPr>
            <w:rFonts w:hint="eastAsia"/>
            <w:lang w:eastAsia="zh-CN"/>
          </w:rPr>
          <w:lastRenderedPageBreak/>
          <w:t>b.</w:t>
        </w:r>
        <w:r>
          <w:rPr>
            <w:rFonts w:hint="eastAsia"/>
            <w:lang w:eastAsia="zh-CN"/>
          </w:rPr>
          <w:tab/>
        </w:r>
      </w:ins>
      <w:ins w:id="37" w:author="ly221115" w:date="2022-11-17T10:51:00Z">
        <w:r>
          <w:rPr>
            <w:rFonts w:hint="eastAsia"/>
            <w:lang w:eastAsia="zh-CN"/>
          </w:rPr>
          <w:t xml:space="preserve">If the </w:t>
        </w:r>
        <w:r>
          <w:t xml:space="preserve">recipient UE </w:t>
        </w:r>
        <w:r>
          <w:rPr>
            <w:rFonts w:hint="eastAsia"/>
            <w:lang w:eastAsia="zh-CN"/>
          </w:rPr>
          <w:t>is registered</w:t>
        </w:r>
      </w:ins>
      <w:ins w:id="38" w:author="ly221115" w:date="2022-11-17T15:40:00Z">
        <w:r w:rsidR="008C69A8">
          <w:rPr>
            <w:rFonts w:hint="eastAsia"/>
            <w:lang w:eastAsia="zh-CN"/>
          </w:rPr>
          <w:t xml:space="preserve">, the MSGin5G Server </w:t>
        </w:r>
      </w:ins>
      <w:ins w:id="39" w:author="ly221115" w:date="2022-11-17T10:53:00Z">
        <w:r w:rsidR="00167D17" w:rsidRPr="00167D17">
          <w:rPr>
            <w:lang w:eastAsia="zh-CN"/>
          </w:rPr>
          <w:t>delivers the message</w:t>
        </w:r>
        <w:r w:rsidR="00167D17">
          <w:rPr>
            <w:rFonts w:hint="eastAsia"/>
            <w:lang w:eastAsia="zh-CN"/>
          </w:rPr>
          <w:t xml:space="preserve"> as specified in clause 8.3.3</w:t>
        </w:r>
      </w:ins>
      <w:ins w:id="40" w:author="ly221115" w:date="2022-11-17T12:29:00Z">
        <w:r w:rsidR="007502B9">
          <w:rPr>
            <w:rFonts w:hint="eastAsia"/>
            <w:lang w:eastAsia="zh-CN"/>
          </w:rPr>
          <w:t>:</w:t>
        </w:r>
      </w:ins>
    </w:p>
    <w:p w:rsidR="007502B9" w:rsidRDefault="008C69A8" w:rsidP="008C69A8">
      <w:pPr>
        <w:pStyle w:val="B3"/>
        <w:rPr>
          <w:ins w:id="41" w:author="ly221115" w:date="2022-11-17T12:29:00Z"/>
          <w:lang w:eastAsia="zh-CN"/>
        </w:rPr>
      </w:pPr>
      <w:proofErr w:type="spellStart"/>
      <w:ins w:id="42" w:author="ly221115" w:date="2022-11-17T15:40:00Z">
        <w:r>
          <w:rPr>
            <w:rFonts w:hint="eastAsia"/>
            <w:lang w:eastAsia="zh-CN"/>
          </w:rPr>
          <w:t>i</w:t>
        </w:r>
      </w:ins>
      <w:proofErr w:type="spellEnd"/>
      <w:ins w:id="43" w:author="ly221115" w:date="2022-11-17T12:29:00Z">
        <w:r w:rsidR="007502B9">
          <w:rPr>
            <w:rFonts w:hint="eastAsia"/>
            <w:lang w:eastAsia="zh-CN"/>
          </w:rPr>
          <w:t>)</w:t>
        </w:r>
        <w:r w:rsidR="007502B9">
          <w:rPr>
            <w:rFonts w:hint="eastAsia"/>
            <w:lang w:eastAsia="zh-CN"/>
          </w:rPr>
          <w:tab/>
          <w:t xml:space="preserve">If the delivery </w:t>
        </w:r>
      </w:ins>
      <w:ins w:id="44" w:author="ly221115" w:date="2022-11-17T17:40:00Z">
        <w:r w:rsidR="00524BBE" w:rsidRPr="00524BBE">
          <w:rPr>
            <w:lang w:eastAsia="zh-CN"/>
          </w:rPr>
          <w:t>succeeds</w:t>
        </w:r>
      </w:ins>
      <w:ins w:id="45" w:author="ly221115" w:date="2022-11-17T12:29:00Z">
        <w:r w:rsidR="007502B9">
          <w:rPr>
            <w:rFonts w:hint="eastAsia"/>
            <w:lang w:eastAsia="zh-CN"/>
          </w:rPr>
          <w:t xml:space="preserve">, </w:t>
        </w:r>
      </w:ins>
      <w:ins w:id="46" w:author="ly221115" w:date="2022-11-17T17:42:00Z">
        <w:r w:rsidR="00125B5B">
          <w:rPr>
            <w:rFonts w:hint="eastAsia"/>
            <w:lang w:eastAsia="zh-CN"/>
          </w:rPr>
          <w:t xml:space="preserve">processes step 3 and then </w:t>
        </w:r>
      </w:ins>
      <w:ins w:id="47" w:author="ly221115" w:date="2022-11-17T12:29:00Z">
        <w:r w:rsidR="007502B9">
          <w:t>the procedure ends</w:t>
        </w:r>
        <w:r w:rsidR="007502B9">
          <w:rPr>
            <w:rFonts w:hint="eastAsia"/>
            <w:lang w:eastAsia="zh-CN"/>
          </w:rPr>
          <w:t>; or</w:t>
        </w:r>
      </w:ins>
    </w:p>
    <w:p w:rsidR="007E3967" w:rsidRDefault="008C69A8" w:rsidP="008C69A8">
      <w:pPr>
        <w:pStyle w:val="B3"/>
        <w:rPr>
          <w:ins w:id="48" w:author="ly221115" w:date="2022-11-17T12:31:00Z"/>
          <w:lang w:eastAsia="zh-CN"/>
        </w:rPr>
      </w:pPr>
      <w:ins w:id="49" w:author="ly221115" w:date="2022-11-17T15:40:00Z">
        <w:r>
          <w:rPr>
            <w:rFonts w:hint="eastAsia"/>
            <w:lang w:eastAsia="zh-CN"/>
          </w:rPr>
          <w:t>ii</w:t>
        </w:r>
      </w:ins>
      <w:ins w:id="50" w:author="ly221115" w:date="2022-11-17T12:29:00Z">
        <w:r w:rsidR="007502B9">
          <w:rPr>
            <w:rFonts w:hint="eastAsia"/>
            <w:lang w:eastAsia="zh-CN"/>
          </w:rPr>
          <w:t>)</w:t>
        </w:r>
        <w:r w:rsidR="007502B9">
          <w:rPr>
            <w:rFonts w:hint="eastAsia"/>
            <w:lang w:eastAsia="zh-CN"/>
          </w:rPr>
          <w:tab/>
        </w:r>
        <w:proofErr w:type="gramStart"/>
        <w:r w:rsidR="007502B9">
          <w:rPr>
            <w:rFonts w:hint="eastAsia"/>
            <w:lang w:eastAsia="zh-CN"/>
          </w:rPr>
          <w:t>i</w:t>
        </w:r>
        <w:r w:rsidR="007502B9" w:rsidRPr="002F64F2">
          <w:rPr>
            <w:lang w:eastAsia="zh-CN"/>
          </w:rPr>
          <w:t>f</w:t>
        </w:r>
        <w:proofErr w:type="gramEnd"/>
        <w:r w:rsidR="007502B9" w:rsidRPr="002F64F2">
          <w:rPr>
            <w:lang w:eastAsia="zh-CN"/>
          </w:rPr>
          <w:t xml:space="preserve"> the delivery fail</w:t>
        </w:r>
        <w:r w:rsidR="007502B9">
          <w:rPr>
            <w:rFonts w:hint="eastAsia"/>
            <w:lang w:eastAsia="zh-CN"/>
          </w:rPr>
          <w:t>ed</w:t>
        </w:r>
        <w:r w:rsidR="00A2278B">
          <w:rPr>
            <w:rFonts w:hint="eastAsia"/>
            <w:lang w:eastAsia="zh-CN"/>
          </w:rPr>
          <w:t>,</w:t>
        </w:r>
      </w:ins>
    </w:p>
    <w:p w:rsidR="002F64F2" w:rsidRPr="007E3967" w:rsidRDefault="008C69A8" w:rsidP="008C69A8">
      <w:pPr>
        <w:pStyle w:val="B4"/>
        <w:rPr>
          <w:ins w:id="51" w:author="ly221115" w:date="2022-11-17T11:06:00Z"/>
        </w:rPr>
      </w:pPr>
      <w:ins w:id="52" w:author="ly221115" w:date="2022-11-17T15:40:00Z">
        <w:r>
          <w:rPr>
            <w:rFonts w:hint="eastAsia"/>
            <w:lang w:eastAsia="zh-CN"/>
          </w:rPr>
          <w:t>1</w:t>
        </w:r>
      </w:ins>
      <w:ins w:id="53" w:author="ly221115" w:date="2022-11-17T12:31:00Z">
        <w:r w:rsidR="007E3967">
          <w:rPr>
            <w:rFonts w:hint="eastAsia"/>
            <w:lang w:eastAsia="zh-CN"/>
          </w:rPr>
          <w:t>)</w:t>
        </w:r>
        <w:r w:rsidR="007E3967">
          <w:rPr>
            <w:rFonts w:hint="eastAsia"/>
            <w:lang w:eastAsia="zh-CN"/>
          </w:rPr>
          <w:tab/>
        </w:r>
        <w:proofErr w:type="gramStart"/>
        <w:r w:rsidR="007E3967" w:rsidRPr="007E3967">
          <w:rPr>
            <w:rFonts w:hint="eastAsia"/>
          </w:rPr>
          <w:t>if</w:t>
        </w:r>
      </w:ins>
      <w:proofErr w:type="gramEnd"/>
      <w:ins w:id="54" w:author="ly221115" w:date="2022-11-17T10:56:00Z">
        <w:r w:rsidR="002F64F2" w:rsidRPr="007E3967">
          <w:t xml:space="preserve"> store and forward </w:t>
        </w:r>
      </w:ins>
      <w:ins w:id="55" w:author="ly221115" w:date="2022-11-17T12:31:00Z">
        <w:r w:rsidR="007E3967">
          <w:rPr>
            <w:rFonts w:hint="eastAsia"/>
            <w:lang w:eastAsia="zh-CN"/>
          </w:rPr>
          <w:t xml:space="preserve">is not </w:t>
        </w:r>
      </w:ins>
      <w:ins w:id="56" w:author="ly221115" w:date="2022-11-17T10:56:00Z">
        <w:r w:rsidR="002F64F2" w:rsidRPr="007E3967">
          <w:t>requested</w:t>
        </w:r>
      </w:ins>
      <w:ins w:id="57" w:author="ly221115" w:date="2022-11-17T11:10:00Z">
        <w:r w:rsidR="005E4D50" w:rsidRPr="007E3967">
          <w:rPr>
            <w:rFonts w:hint="eastAsia"/>
          </w:rPr>
          <w:t xml:space="preserve">, </w:t>
        </w:r>
      </w:ins>
      <w:ins w:id="58" w:author="ly221115" w:date="2022-11-17T17:41:00Z">
        <w:r w:rsidR="00AD0EEB" w:rsidRPr="00AD0EEB">
          <w:t>discards</w:t>
        </w:r>
      </w:ins>
      <w:ins w:id="59" w:author="ly221115" w:date="2022-11-17T10:56:00Z">
        <w:r w:rsidR="002F64F2" w:rsidRPr="007E3967">
          <w:t xml:space="preserve"> the message</w:t>
        </w:r>
      </w:ins>
      <w:ins w:id="60" w:author="ly221115" w:date="2022-11-17T16:14:00Z">
        <w:r w:rsidR="00885B92">
          <w:rPr>
            <w:rFonts w:hint="eastAsia"/>
            <w:lang w:eastAsia="zh-CN"/>
          </w:rPr>
          <w:t xml:space="preserve"> and </w:t>
        </w:r>
        <w:r w:rsidR="00885B92">
          <w:t>the procedure end</w:t>
        </w:r>
        <w:r w:rsidR="00411656">
          <w:rPr>
            <w:rFonts w:hint="eastAsia"/>
            <w:lang w:eastAsia="zh-CN"/>
          </w:rPr>
          <w:t>s</w:t>
        </w:r>
      </w:ins>
      <w:ins w:id="61" w:author="ly221115" w:date="2022-11-17T11:02:00Z">
        <w:r w:rsidR="005816ED" w:rsidRPr="007E3967">
          <w:rPr>
            <w:rFonts w:hint="eastAsia"/>
          </w:rPr>
          <w:t>; or</w:t>
        </w:r>
      </w:ins>
    </w:p>
    <w:p w:rsidR="00253C8F" w:rsidRPr="00253C8F" w:rsidRDefault="008C69A8" w:rsidP="008C69A8">
      <w:pPr>
        <w:pStyle w:val="B4"/>
        <w:rPr>
          <w:ins w:id="62" w:author="ly221115" w:date="2022-11-17T11:02:00Z"/>
          <w:lang w:eastAsia="zh-CN"/>
        </w:rPr>
      </w:pPr>
      <w:ins w:id="63" w:author="ly221115" w:date="2022-11-17T15:40:00Z">
        <w:r>
          <w:rPr>
            <w:rFonts w:hint="eastAsia"/>
            <w:lang w:eastAsia="zh-CN"/>
          </w:rPr>
          <w:t>2</w:t>
        </w:r>
      </w:ins>
      <w:ins w:id="64" w:author="ly221115" w:date="2022-11-17T11:06:00Z">
        <w:r w:rsidR="00253C8F">
          <w:rPr>
            <w:rFonts w:hint="eastAsia"/>
            <w:lang w:eastAsia="zh-CN"/>
          </w:rPr>
          <w:t>)</w:t>
        </w:r>
        <w:r w:rsidR="00253C8F">
          <w:rPr>
            <w:rFonts w:hint="eastAsia"/>
            <w:lang w:eastAsia="zh-CN"/>
          </w:rPr>
          <w:tab/>
        </w:r>
        <w:proofErr w:type="gramStart"/>
        <w:r w:rsidR="00253C8F">
          <w:rPr>
            <w:rFonts w:hint="eastAsia"/>
            <w:lang w:eastAsia="zh-CN"/>
          </w:rPr>
          <w:t>i</w:t>
        </w:r>
        <w:r w:rsidR="007E3967">
          <w:rPr>
            <w:lang w:eastAsia="zh-CN"/>
          </w:rPr>
          <w:t>f</w:t>
        </w:r>
        <w:proofErr w:type="gramEnd"/>
        <w:r w:rsidR="00253C8F" w:rsidRPr="005B5D42">
          <w:rPr>
            <w:lang w:eastAsia="zh-CN"/>
          </w:rPr>
          <w:t xml:space="preserve"> store and forward is requested, </w:t>
        </w:r>
      </w:ins>
      <w:ins w:id="65" w:author="ly221115" w:date="2022-11-17T12:32:00Z">
        <w:r w:rsidR="00646884">
          <w:rPr>
            <w:rFonts w:hint="eastAsia"/>
            <w:lang w:eastAsia="zh-CN"/>
          </w:rPr>
          <w:t xml:space="preserve">the store and forward processing procedure specified </w:t>
        </w:r>
      </w:ins>
      <w:ins w:id="66" w:author="ly221115" w:date="2022-11-17T12:45:00Z">
        <w:r w:rsidR="00D5741A">
          <w:rPr>
            <w:rFonts w:hint="eastAsia"/>
            <w:lang w:eastAsia="zh-CN"/>
          </w:rPr>
          <w:t>from step 3 to step 6 apply</w:t>
        </w:r>
      </w:ins>
      <w:ins w:id="67" w:author="ly221115" w:date="2022-11-17T12:32:00Z">
        <w:r w:rsidR="00646884">
          <w:rPr>
            <w:rFonts w:hint="eastAsia"/>
            <w:lang w:eastAsia="zh-CN"/>
          </w:rPr>
          <w:t>.</w:t>
        </w:r>
      </w:ins>
    </w:p>
    <w:p w:rsidR="005816ED" w:rsidRPr="005B5D42" w:rsidDel="005816ED" w:rsidRDefault="005816ED" w:rsidP="005816ED">
      <w:pPr>
        <w:pStyle w:val="B3"/>
        <w:rPr>
          <w:del w:id="68" w:author="ly221115" w:date="2022-11-17T11:04:00Z"/>
          <w:lang w:val="en-US" w:eastAsia="zh-CN"/>
        </w:rPr>
      </w:pPr>
    </w:p>
    <w:p w:rsidR="00C865A4" w:rsidDel="003807ED" w:rsidRDefault="00C865A4" w:rsidP="005816ED">
      <w:pPr>
        <w:pStyle w:val="B3"/>
        <w:rPr>
          <w:del w:id="69" w:author="ly221115" w:date="2022-11-17T12:33:00Z"/>
        </w:rPr>
      </w:pPr>
      <w:del w:id="70" w:author="ly221115" w:date="2022-11-17T10:46:00Z">
        <w:r w:rsidDel="00D106D4">
          <w:delText xml:space="preserve">If store and forward processing is required, </w:delText>
        </w:r>
      </w:del>
      <w:del w:id="71" w:author="ly221115" w:date="2022-11-17T12:33:00Z">
        <w:r w:rsidDel="003807ED">
          <w:delText>the MSGin5G Server uses the</w:delText>
        </w:r>
      </w:del>
      <w:del w:id="72" w:author="ly221115" w:date="2022-11-17T11:04:00Z">
        <w:r w:rsidDel="005816ED">
          <w:delText xml:space="preserve"> Application specific</w:delText>
        </w:r>
      </w:del>
      <w:del w:id="73" w:author="ly221115" w:date="2022-11-17T12:33:00Z">
        <w:r w:rsidDel="003807ED">
          <w:delText xml:space="preserve"> store and forward information IE (see Table 8.3.2-2) to determine storage and forwarding.</w:delText>
        </w:r>
      </w:del>
    </w:p>
    <w:p w:rsidR="00462F97" w:rsidRDefault="00706E91" w:rsidP="00462F97">
      <w:pPr>
        <w:pStyle w:val="B1"/>
        <w:rPr>
          <w:ins w:id="74" w:author="ly221115" w:date="2022-11-17T12:33:00Z"/>
          <w:lang w:eastAsia="zh-CN"/>
        </w:rPr>
      </w:pPr>
      <w:ins w:id="75" w:author="ly221116" w:date="2022-11-16T15:52:00Z">
        <w:del w:id="76" w:author="ly221115" w:date="2022-11-17T11:16:00Z">
          <w:r w:rsidDel="00106C3A">
            <w:rPr>
              <w:rFonts w:hint="eastAsia"/>
              <w:lang w:eastAsia="zh-CN"/>
            </w:rPr>
            <w:delText>4</w:delText>
          </w:r>
        </w:del>
      </w:ins>
      <w:ins w:id="77" w:author="ly221115" w:date="2022-11-17T11:16:00Z">
        <w:r w:rsidR="00106C3A">
          <w:rPr>
            <w:rFonts w:hint="eastAsia"/>
            <w:lang w:eastAsia="zh-CN"/>
          </w:rPr>
          <w:t>3</w:t>
        </w:r>
      </w:ins>
      <w:ins w:id="78" w:author="ly221116" w:date="2022-11-16T15:31:00Z">
        <w:r w:rsidR="00462F97">
          <w:t>.</w:t>
        </w:r>
        <w:r w:rsidR="00462F97">
          <w:tab/>
          <w:t>The MSGin5G Server may send a message response as defined in table 8.3.2-3 which includes store and forward status information in the Delivery Status IE, e.g., that the delivery had been deferred.</w:t>
        </w:r>
      </w:ins>
    </w:p>
    <w:p w:rsidR="00125C4C" w:rsidRDefault="00125C4C" w:rsidP="00462F97">
      <w:pPr>
        <w:pStyle w:val="B1"/>
        <w:rPr>
          <w:ins w:id="79" w:author="ly221115" w:date="2022-11-17T12:36:00Z"/>
          <w:lang w:eastAsia="zh-CN"/>
        </w:rPr>
      </w:pPr>
      <w:ins w:id="80" w:author="ly221115" w:date="2022-11-17T12:33:00Z">
        <w:r>
          <w:rPr>
            <w:rFonts w:hint="eastAsia"/>
            <w:lang w:eastAsia="zh-CN"/>
          </w:rPr>
          <w:t>4.</w:t>
        </w:r>
        <w:r>
          <w:rPr>
            <w:rFonts w:hint="eastAsia"/>
            <w:lang w:eastAsia="zh-CN"/>
          </w:rPr>
          <w:tab/>
        </w:r>
        <w:r>
          <w:rPr>
            <w:lang w:eastAsia="zh-CN"/>
          </w:rPr>
          <w:t>T</w:t>
        </w:r>
        <w:r>
          <w:rPr>
            <w:rFonts w:hint="eastAsia"/>
            <w:lang w:eastAsia="zh-CN"/>
          </w:rPr>
          <w:t xml:space="preserve">he MSGin5G Server stores the message and tries to deliver it again until </w:t>
        </w:r>
        <w:r>
          <w:rPr>
            <w:lang w:eastAsia="zh-CN"/>
          </w:rPr>
          <w:t>the</w:t>
        </w:r>
        <w:r>
          <w:rPr>
            <w:rFonts w:hint="eastAsia"/>
            <w:lang w:eastAsia="zh-CN"/>
          </w:rPr>
          <w:t xml:space="preserve"> </w:t>
        </w:r>
        <w:r>
          <w:t>Message expiration time</w:t>
        </w:r>
        <w:r>
          <w:rPr>
            <w:rFonts w:hint="eastAsia"/>
            <w:lang w:eastAsia="zh-CN"/>
          </w:rPr>
          <w:t xml:space="preserve"> is expire</w:t>
        </w:r>
      </w:ins>
      <w:ins w:id="81" w:author="ly221115" w:date="2022-11-17T17:43:00Z">
        <w:r w:rsidR="00D02E5A">
          <w:rPr>
            <w:rFonts w:hint="eastAsia"/>
            <w:lang w:eastAsia="zh-CN"/>
          </w:rPr>
          <w:t>d</w:t>
        </w:r>
      </w:ins>
      <w:ins w:id="82" w:author="ly221115" w:date="2022-11-17T12:33:00Z">
        <w:r>
          <w:rPr>
            <w:rFonts w:hint="eastAsia"/>
            <w:lang w:eastAsia="zh-CN"/>
          </w:rPr>
          <w:t>. The</w:t>
        </w:r>
      </w:ins>
      <w:ins w:id="83" w:author="ly221115" w:date="2022-11-17T17:44:00Z">
        <w:r w:rsidR="00D02E5A">
          <w:rPr>
            <w:rFonts w:hint="eastAsia"/>
            <w:lang w:eastAsia="zh-CN"/>
          </w:rPr>
          <w:t xml:space="preserve"> </w:t>
        </w:r>
      </w:ins>
      <w:ins w:id="84" w:author="ly221115" w:date="2022-11-17T12:33:00Z">
        <w:r>
          <w:rPr>
            <w:rFonts w:hint="eastAsia"/>
            <w:lang w:eastAsia="zh-CN"/>
          </w:rPr>
          <w:t>MSGin5G Server may deliver the message to the recipient when:</w:t>
        </w:r>
      </w:ins>
    </w:p>
    <w:p w:rsidR="00834132" w:rsidRPr="00834132" w:rsidRDefault="00834132" w:rsidP="00F8792D">
      <w:pPr>
        <w:pStyle w:val="NO"/>
        <w:rPr>
          <w:ins w:id="85" w:author="ly221115" w:date="2022-11-17T12:33:00Z"/>
          <w:lang w:eastAsia="zh-CN"/>
        </w:rPr>
      </w:pPr>
      <w:ins w:id="86" w:author="ly221115" w:date="2022-11-17T12:36:00Z">
        <w:r>
          <w:rPr>
            <w:rFonts w:hint="eastAsia"/>
            <w:lang w:eastAsia="zh-CN"/>
          </w:rPr>
          <w:t>NOTE</w:t>
        </w:r>
      </w:ins>
      <w:ins w:id="87" w:author="ly221115" w:date="2022-11-17T17:44:00Z">
        <w:r w:rsidR="009F1EED">
          <w:rPr>
            <w:rFonts w:hint="eastAsia"/>
            <w:lang w:eastAsia="zh-CN"/>
          </w:rPr>
          <w:t>:</w:t>
        </w:r>
      </w:ins>
      <w:ins w:id="88" w:author="ly221115" w:date="2022-11-17T12:36:00Z">
        <w:r>
          <w:rPr>
            <w:rFonts w:hint="eastAsia"/>
            <w:lang w:eastAsia="zh-CN"/>
          </w:rPr>
          <w:tab/>
          <w:t xml:space="preserve">The </w:t>
        </w:r>
        <w:r>
          <w:t>Message expiration time</w:t>
        </w:r>
        <w:r>
          <w:rPr>
            <w:rFonts w:hint="eastAsia"/>
            <w:lang w:eastAsia="zh-CN"/>
          </w:rPr>
          <w:t xml:space="preserve"> is configured by </w:t>
        </w:r>
        <w:r>
          <w:rPr>
            <w:lang w:eastAsia="zh-CN"/>
          </w:rPr>
          <w:t>the</w:t>
        </w:r>
        <w:r>
          <w:rPr>
            <w:rFonts w:hint="eastAsia"/>
            <w:lang w:eastAsia="zh-CN"/>
          </w:rPr>
          <w:t xml:space="preserve"> MNO and implementation specific.</w:t>
        </w:r>
      </w:ins>
    </w:p>
    <w:p w:rsidR="0096550D" w:rsidRDefault="00D23CE2" w:rsidP="00D23CE2">
      <w:pPr>
        <w:pStyle w:val="B2"/>
        <w:rPr>
          <w:ins w:id="89" w:author="ly221115" w:date="2022-11-17T17:50:00Z"/>
          <w:rFonts w:hint="eastAsia"/>
          <w:lang w:eastAsia="zh-CN"/>
        </w:rPr>
      </w:pPr>
      <w:ins w:id="90" w:author="ly221115" w:date="2022-11-17T12:37:00Z">
        <w:r>
          <w:rPr>
            <w:rFonts w:hint="eastAsia"/>
            <w:lang w:eastAsia="zh-CN"/>
          </w:rPr>
          <w:t>a.</w:t>
        </w:r>
        <w:r>
          <w:rPr>
            <w:rFonts w:hint="eastAsia"/>
            <w:lang w:eastAsia="zh-CN"/>
          </w:rPr>
          <w:tab/>
        </w:r>
      </w:ins>
      <w:ins w:id="91" w:author="ly221115" w:date="2022-11-17T12:34:00Z">
        <w:r w:rsidR="0096550D" w:rsidRPr="00D23CE2">
          <w:rPr>
            <w:rFonts w:hint="eastAsia"/>
          </w:rPr>
          <w:t xml:space="preserve">The MSGin5G Server </w:t>
        </w:r>
        <w:r w:rsidR="001331F3" w:rsidRPr="00D23CE2">
          <w:rPr>
            <w:rFonts w:hint="eastAsia"/>
          </w:rPr>
          <w:t>t</w:t>
        </w:r>
        <w:r w:rsidR="001331F3" w:rsidRPr="00D23CE2">
          <w:t>rigger</w:t>
        </w:r>
        <w:r w:rsidR="00F85AC4" w:rsidRPr="00D23CE2">
          <w:rPr>
            <w:rFonts w:hint="eastAsia"/>
          </w:rPr>
          <w:t>s</w:t>
        </w:r>
        <w:r w:rsidR="001331F3" w:rsidRPr="00D23CE2">
          <w:t xml:space="preserve"> the Recipient UE </w:t>
        </w:r>
      </w:ins>
      <w:ins w:id="92" w:author="ly221115" w:date="2022-11-17T12:35:00Z">
        <w:r w:rsidR="00F85AC4" w:rsidRPr="00D23CE2">
          <w:t>as</w:t>
        </w:r>
        <w:r w:rsidR="00F85AC4" w:rsidRPr="00D23CE2">
          <w:rPr>
            <w:rFonts w:hint="eastAsia"/>
          </w:rPr>
          <w:t xml:space="preserve"> per </w:t>
        </w:r>
      </w:ins>
      <w:ins w:id="93" w:author="ly221115" w:date="2022-11-17T12:34:00Z">
        <w:r w:rsidR="001331F3" w:rsidRPr="00D23CE2">
          <w:t>the MSGin5G device triggering procedure in clause 8.9.3</w:t>
        </w:r>
      </w:ins>
      <w:ins w:id="94" w:author="ly221115" w:date="2022-11-17T12:35:00Z">
        <w:r w:rsidR="00F85AC4" w:rsidRPr="00D23CE2">
          <w:rPr>
            <w:rFonts w:hint="eastAsia"/>
          </w:rPr>
          <w:t xml:space="preserve"> successfully based on the service policy</w:t>
        </w:r>
      </w:ins>
      <w:ins w:id="95" w:author="ly221115" w:date="2022-11-17T17:45:00Z">
        <w:r w:rsidR="003858DB">
          <w:rPr>
            <w:rFonts w:hint="eastAsia"/>
            <w:lang w:eastAsia="zh-CN"/>
          </w:rPr>
          <w:t xml:space="preserve"> and then </w:t>
        </w:r>
        <w:r w:rsidR="003858DB">
          <w:t xml:space="preserve">the recipient UE </w:t>
        </w:r>
        <w:r w:rsidR="003858DB">
          <w:rPr>
            <w:rFonts w:hint="eastAsia"/>
            <w:lang w:eastAsia="zh-CN"/>
          </w:rPr>
          <w:t>registered again</w:t>
        </w:r>
      </w:ins>
      <w:ins w:id="96" w:author="ly221115" w:date="2022-11-17T12:36:00Z">
        <w:r w:rsidR="00C52E9D" w:rsidRPr="00D23CE2">
          <w:rPr>
            <w:rFonts w:hint="eastAsia"/>
          </w:rPr>
          <w:t>;</w:t>
        </w:r>
      </w:ins>
    </w:p>
    <w:p w:rsidR="00891875" w:rsidRDefault="00891875" w:rsidP="00891875">
      <w:pPr>
        <w:pStyle w:val="EditorsNote"/>
        <w:rPr>
          <w:ins w:id="97" w:author="ly221115" w:date="2022-11-17T12:39:00Z"/>
          <w:lang w:eastAsia="zh-CN"/>
        </w:rPr>
      </w:pPr>
      <w:ins w:id="98" w:author="ly221115" w:date="2022-11-17T17:50:00Z">
        <w:r>
          <w:t>Editor's note:</w:t>
        </w:r>
        <w:r>
          <w:tab/>
        </w:r>
        <w:r>
          <w:rPr>
            <w:rFonts w:hint="eastAsia"/>
            <w:lang w:eastAsia="zh-CN"/>
          </w:rPr>
          <w:t xml:space="preserve">the </w:t>
        </w:r>
        <w:r w:rsidRPr="00891875">
          <w:rPr>
            <w:lang w:eastAsia="zh-CN"/>
          </w:rPr>
          <w:t>Pre-condition 2</w:t>
        </w:r>
        <w:r>
          <w:rPr>
            <w:rFonts w:hint="eastAsia"/>
            <w:lang w:eastAsia="zh-CN"/>
          </w:rPr>
          <w:t xml:space="preserve"> in clause </w:t>
        </w:r>
      </w:ins>
      <w:ins w:id="99" w:author="ly221115" w:date="2022-11-17T17:51:00Z">
        <w:r>
          <w:rPr>
            <w:rFonts w:hint="eastAsia"/>
            <w:lang w:eastAsia="zh-CN"/>
          </w:rPr>
          <w:t xml:space="preserve">8.9.3.2 is needed to be modified according to the procedure changes </w:t>
        </w:r>
      </w:ins>
      <w:ins w:id="100" w:author="ly221115" w:date="2022-11-17T17:52:00Z">
        <w:r>
          <w:rPr>
            <w:rFonts w:hint="eastAsia"/>
            <w:lang w:eastAsia="zh-CN"/>
          </w:rPr>
          <w:t>in this clause</w:t>
        </w:r>
      </w:ins>
      <w:ins w:id="101" w:author="ly221115" w:date="2022-11-17T17:56:00Z">
        <w:r w:rsidR="00B41CF3">
          <w:rPr>
            <w:rFonts w:hint="eastAsia"/>
            <w:lang w:eastAsia="zh-CN"/>
          </w:rPr>
          <w:t>,</w:t>
        </w:r>
      </w:ins>
      <w:ins w:id="102" w:author="ly221115" w:date="2022-11-17T17:52:00Z">
        <w:r w:rsidR="00B4092E">
          <w:rPr>
            <w:rFonts w:hint="eastAsia"/>
            <w:lang w:eastAsia="zh-CN"/>
          </w:rPr>
          <w:t xml:space="preserve"> i.e. the triggering procedure can be used when the MSGin5G </w:t>
        </w:r>
      </w:ins>
      <w:ins w:id="103" w:author="ly221115" w:date="2022-11-17T17:53:00Z">
        <w:r w:rsidR="00B4092E">
          <w:rPr>
            <w:rFonts w:hint="eastAsia"/>
            <w:lang w:eastAsia="zh-CN"/>
          </w:rPr>
          <w:t>Client is not registered.</w:t>
        </w:r>
      </w:ins>
    </w:p>
    <w:p w:rsidR="00795366" w:rsidRPr="00D23CE2" w:rsidRDefault="00795366" w:rsidP="00D23CE2">
      <w:pPr>
        <w:pStyle w:val="B2"/>
        <w:rPr>
          <w:ins w:id="104" w:author="ly221115" w:date="2022-11-17T12:36:00Z"/>
          <w:lang w:eastAsia="zh-CN"/>
        </w:rPr>
      </w:pPr>
      <w:ins w:id="105" w:author="ly221115" w:date="2022-11-17T12:39:00Z">
        <w:r>
          <w:rPr>
            <w:rFonts w:hint="eastAsia"/>
            <w:lang w:eastAsia="zh-CN"/>
          </w:rPr>
          <w:t>b.</w:t>
        </w:r>
        <w:r>
          <w:rPr>
            <w:rFonts w:hint="eastAsia"/>
            <w:lang w:eastAsia="zh-CN"/>
          </w:rPr>
          <w:tab/>
        </w:r>
        <w:r w:rsidRPr="00D23CE2">
          <w:rPr>
            <w:rFonts w:hint="eastAsia"/>
          </w:rPr>
          <w:t>The MSGin5G Server</w:t>
        </w:r>
        <w:r w:rsidR="00173F79">
          <w:rPr>
            <w:rFonts w:hint="eastAsia"/>
            <w:lang w:eastAsia="zh-CN"/>
          </w:rPr>
          <w:t xml:space="preserve"> tries to deliver</w:t>
        </w:r>
        <w:r>
          <w:rPr>
            <w:rFonts w:hint="eastAsia"/>
            <w:lang w:eastAsia="zh-CN"/>
          </w:rPr>
          <w:t xml:space="preserve"> the message </w:t>
        </w:r>
      </w:ins>
      <w:ins w:id="106" w:author="ly221115" w:date="2022-11-17T12:40:00Z">
        <w:r w:rsidR="00BD4337">
          <w:rPr>
            <w:rFonts w:hint="eastAsia"/>
            <w:lang w:eastAsia="zh-CN"/>
          </w:rPr>
          <w:t xml:space="preserve">to the recipient </w:t>
        </w:r>
      </w:ins>
      <w:ins w:id="107" w:author="ly221115" w:date="2022-11-17T12:41:00Z">
        <w:r w:rsidR="00BD4337">
          <w:rPr>
            <w:rFonts w:hint="eastAsia"/>
            <w:lang w:eastAsia="zh-CN"/>
          </w:rPr>
          <w:t xml:space="preserve">UE </w:t>
        </w:r>
      </w:ins>
      <w:ins w:id="108" w:author="ly221115" w:date="2022-11-17T12:40:00Z">
        <w:r w:rsidR="00BD4337">
          <w:rPr>
            <w:rFonts w:hint="eastAsia"/>
            <w:lang w:eastAsia="zh-CN"/>
          </w:rPr>
          <w:t>actively</w:t>
        </w:r>
      </w:ins>
      <w:ins w:id="109" w:author="ly221115" w:date="2022-11-17T12:41:00Z">
        <w:r w:rsidR="00A7502C">
          <w:rPr>
            <w:rFonts w:hint="eastAsia"/>
            <w:lang w:eastAsia="zh-CN"/>
          </w:rPr>
          <w:t xml:space="preserve"> as per the implementation; or</w:t>
        </w:r>
      </w:ins>
    </w:p>
    <w:p w:rsidR="00C52E9D" w:rsidRPr="00D23CE2" w:rsidRDefault="00A7502C" w:rsidP="00D23CE2">
      <w:pPr>
        <w:pStyle w:val="B2"/>
        <w:rPr>
          <w:ins w:id="110" w:author="ly221115" w:date="2022-11-17T12:34:00Z"/>
          <w:lang w:eastAsia="zh-CN"/>
        </w:rPr>
      </w:pPr>
      <w:proofErr w:type="gramStart"/>
      <w:ins w:id="111" w:author="ly221115" w:date="2022-11-17T12:41:00Z">
        <w:r>
          <w:rPr>
            <w:rFonts w:hint="eastAsia"/>
            <w:lang w:eastAsia="zh-CN"/>
          </w:rPr>
          <w:t>c</w:t>
        </w:r>
      </w:ins>
      <w:proofErr w:type="gramEnd"/>
      <w:ins w:id="112" w:author="ly221115" w:date="2022-11-17T12:37:00Z">
        <w:r w:rsidR="00D23CE2">
          <w:rPr>
            <w:rFonts w:hint="eastAsia"/>
            <w:lang w:eastAsia="zh-CN"/>
          </w:rPr>
          <w:t>.</w:t>
        </w:r>
        <w:r w:rsidR="00D23CE2">
          <w:rPr>
            <w:rFonts w:hint="eastAsia"/>
            <w:lang w:eastAsia="zh-CN"/>
          </w:rPr>
          <w:tab/>
        </w:r>
      </w:ins>
      <w:ins w:id="113" w:author="ly221115" w:date="2022-11-17T12:38:00Z">
        <w:r w:rsidR="00D23CE2">
          <w:t xml:space="preserve">the recipient UE </w:t>
        </w:r>
        <w:r w:rsidR="00D23CE2">
          <w:rPr>
            <w:rFonts w:hint="eastAsia"/>
            <w:lang w:eastAsia="zh-CN"/>
          </w:rPr>
          <w:t>registered again</w:t>
        </w:r>
      </w:ins>
      <w:ins w:id="114" w:author="ly221115" w:date="2022-11-17T17:45:00Z">
        <w:r w:rsidR="003937D5">
          <w:rPr>
            <w:rFonts w:hint="eastAsia"/>
            <w:lang w:eastAsia="zh-CN"/>
          </w:rPr>
          <w:t xml:space="preserve"> actively</w:t>
        </w:r>
      </w:ins>
      <w:ins w:id="115" w:author="ly221115" w:date="2022-11-17T12:41:00Z">
        <w:r w:rsidR="0099349F">
          <w:rPr>
            <w:rFonts w:hint="eastAsia"/>
            <w:lang w:eastAsia="zh-CN"/>
          </w:rPr>
          <w:t>.</w:t>
        </w:r>
      </w:ins>
    </w:p>
    <w:p w:rsidR="00125C4C" w:rsidDel="00B57C0A" w:rsidRDefault="00B57C0A" w:rsidP="00B57C0A">
      <w:pPr>
        <w:pStyle w:val="B1"/>
        <w:rPr>
          <w:ins w:id="116" w:author="ly221116" w:date="2022-11-16T15:31:00Z"/>
          <w:del w:id="117" w:author="ly221115" w:date="2022-11-17T12:42:00Z"/>
          <w:lang w:eastAsia="zh-CN"/>
        </w:rPr>
      </w:pPr>
      <w:ins w:id="118" w:author="ly221115" w:date="2022-11-17T12:42:00Z">
        <w:r>
          <w:rPr>
            <w:rFonts w:hint="eastAsia"/>
            <w:lang w:eastAsia="zh-CN"/>
          </w:rPr>
          <w:t>5.</w:t>
        </w:r>
        <w:r>
          <w:rPr>
            <w:rFonts w:hint="eastAsia"/>
            <w:lang w:eastAsia="zh-CN"/>
          </w:rPr>
          <w:tab/>
        </w:r>
      </w:ins>
    </w:p>
    <w:p w:rsidR="0052734B" w:rsidDel="00B57C0A" w:rsidRDefault="003C3625" w:rsidP="00B57C0A">
      <w:pPr>
        <w:ind w:left="568" w:hanging="284"/>
        <w:rPr>
          <w:del w:id="119" w:author="ly221115" w:date="2022-11-17T12:42:00Z"/>
          <w:lang w:eastAsia="zh-CN"/>
        </w:rPr>
      </w:pPr>
      <w:del w:id="120" w:author="ly221115" w:date="2022-11-17T12:42:00Z">
        <w:r w:rsidDel="00B57C0A">
          <w:rPr>
            <w:lang w:eastAsia="zh-CN"/>
          </w:rPr>
          <w:delText>3</w:delText>
        </w:r>
      </w:del>
      <w:ins w:id="121" w:author="ly221116" w:date="2022-11-16T15:52:00Z">
        <w:del w:id="122" w:author="ly221115" w:date="2022-11-17T11:16:00Z">
          <w:r w:rsidR="00706E91" w:rsidDel="00106C3A">
            <w:rPr>
              <w:rFonts w:hint="eastAsia"/>
              <w:lang w:eastAsia="zh-CN"/>
            </w:rPr>
            <w:delText>5</w:delText>
          </w:r>
        </w:del>
      </w:ins>
      <w:del w:id="123" w:author="ly221115" w:date="2022-11-17T12:42:00Z">
        <w:r w:rsidDel="00B57C0A">
          <w:rPr>
            <w:lang w:eastAsia="zh-CN"/>
          </w:rPr>
          <w:delText>.</w:delText>
        </w:r>
        <w:r w:rsidDel="00B57C0A">
          <w:rPr>
            <w:lang w:eastAsia="zh-CN"/>
          </w:rPr>
          <w:tab/>
          <w:delText>Before the Message expiration time is expired, the MSGin5G Server may trigger the Recipient UE based on the MSGin5G device triggering procedure in clause 8.9.3.</w:delText>
        </w:r>
      </w:del>
    </w:p>
    <w:p w:rsidR="0052734B" w:rsidDel="00B57C0A" w:rsidRDefault="003C3625" w:rsidP="00B57C0A">
      <w:pPr>
        <w:pStyle w:val="B1"/>
        <w:rPr>
          <w:del w:id="124" w:author="ly221115" w:date="2022-11-17T12:42:00Z"/>
          <w:lang w:eastAsia="zh-CN"/>
        </w:rPr>
      </w:pPr>
      <w:del w:id="125" w:author="ly221115" w:date="2022-11-17T12:42:00Z">
        <w:r w:rsidDel="00B57C0A">
          <w:rPr>
            <w:lang w:eastAsia="zh-CN"/>
          </w:rPr>
          <w:delText>4.</w:delText>
        </w:r>
        <w:r w:rsidDel="00B57C0A">
          <w:rPr>
            <w:lang w:eastAsia="zh-CN"/>
          </w:rPr>
          <w:tab/>
          <w:delText>The MSGin5G Server may send a message response as defined in table 8.3.2-3 which includes store and forward status information in the Delivery Status IE, e.g., that the delivery had been deferred.</w:delText>
        </w:r>
      </w:del>
    </w:p>
    <w:p w:rsidR="0052734B" w:rsidDel="00B57C0A" w:rsidRDefault="003C3625" w:rsidP="00B57C0A">
      <w:pPr>
        <w:pStyle w:val="B1"/>
        <w:rPr>
          <w:del w:id="126" w:author="ly221115" w:date="2022-11-17T12:42:00Z"/>
          <w:lang w:eastAsia="zh-CN"/>
        </w:rPr>
      </w:pPr>
      <w:del w:id="127" w:author="ly221115" w:date="2022-11-17T12:42:00Z">
        <w:r w:rsidDel="00B57C0A">
          <w:rPr>
            <w:lang w:eastAsia="zh-CN"/>
          </w:rPr>
          <w:delText>5</w:delText>
        </w:r>
      </w:del>
      <w:ins w:id="128" w:author="ly221116" w:date="2022-11-16T15:52:00Z">
        <w:del w:id="129" w:author="ly221115" w:date="2022-11-17T11:16:00Z">
          <w:r w:rsidR="00706E91" w:rsidDel="00106C3A">
            <w:rPr>
              <w:rFonts w:hint="eastAsia"/>
              <w:lang w:eastAsia="zh-CN"/>
            </w:rPr>
            <w:delText>6</w:delText>
          </w:r>
        </w:del>
      </w:ins>
      <w:del w:id="130" w:author="ly221115" w:date="2022-11-17T12:42:00Z">
        <w:r w:rsidDel="00B57C0A">
          <w:rPr>
            <w:lang w:eastAsia="zh-CN"/>
          </w:rPr>
          <w:delText>.</w:delText>
        </w:r>
        <w:r w:rsidDel="00B57C0A">
          <w:rPr>
            <w:lang w:eastAsia="zh-CN"/>
          </w:rPr>
          <w:tab/>
          <w:delText>The recipient UE becomes available.</w:delText>
        </w:r>
      </w:del>
    </w:p>
    <w:p w:rsidR="0052734B" w:rsidDel="00B57C0A" w:rsidRDefault="003C3625" w:rsidP="00B57C0A">
      <w:pPr>
        <w:pStyle w:val="B1"/>
        <w:rPr>
          <w:del w:id="131" w:author="ly221115" w:date="2022-11-17T12:42:00Z"/>
          <w:lang w:eastAsia="zh-CN"/>
        </w:rPr>
      </w:pPr>
      <w:bookmarkStart w:id="132" w:name="_Hlk85049215"/>
      <w:del w:id="133" w:author="ly221115" w:date="2022-11-17T12:42:00Z">
        <w:r w:rsidDel="00B57C0A">
          <w:rPr>
            <w:lang w:eastAsia="zh-CN"/>
          </w:rPr>
          <w:delText>6</w:delText>
        </w:r>
      </w:del>
      <w:ins w:id="134" w:author="ly221116" w:date="2022-11-16T15:52:00Z">
        <w:del w:id="135" w:author="ly221115" w:date="2022-11-17T11:17:00Z">
          <w:r w:rsidR="00706E91" w:rsidDel="00106C3A">
            <w:rPr>
              <w:rFonts w:hint="eastAsia"/>
              <w:lang w:eastAsia="zh-CN"/>
            </w:rPr>
            <w:delText>7</w:delText>
          </w:r>
        </w:del>
      </w:ins>
      <w:del w:id="136" w:author="ly221115" w:date="2022-11-17T12:42:00Z">
        <w:r w:rsidDel="00B57C0A">
          <w:rPr>
            <w:lang w:eastAsia="zh-CN"/>
          </w:rPr>
          <w:delText>.</w:delText>
        </w:r>
        <w:r w:rsidDel="00B57C0A">
          <w:rPr>
            <w:lang w:eastAsia="zh-CN"/>
          </w:rPr>
          <w:tab/>
          <w:delText>When the recipient UE becomes available, the MSGin5G Server attempts delivery of the request using the procedure specified in clause 8.3.3.</w:delText>
        </w:r>
      </w:del>
    </w:p>
    <w:p w:rsidR="0052734B" w:rsidRDefault="003C3625" w:rsidP="00B57C0A">
      <w:pPr>
        <w:pStyle w:val="B1"/>
        <w:rPr>
          <w:lang w:eastAsia="zh-CN"/>
        </w:rPr>
      </w:pPr>
      <w:r>
        <w:rPr>
          <w:lang w:eastAsia="zh-CN"/>
        </w:rPr>
        <w:t xml:space="preserve">If the </w:t>
      </w:r>
      <w:del w:id="137" w:author="ly221115" w:date="2022-11-17T12:42:00Z">
        <w:r w:rsidDel="00B57C0A">
          <w:rPr>
            <w:lang w:eastAsia="zh-CN"/>
          </w:rPr>
          <w:delText>UE does not become available</w:delText>
        </w:r>
      </w:del>
      <w:proofErr w:type="spellStart"/>
      <w:ins w:id="138" w:author="ly221115" w:date="2022-11-17T12:42:00Z">
        <w:r w:rsidR="00B57C0A">
          <w:rPr>
            <w:rFonts w:hint="eastAsia"/>
            <w:lang w:eastAsia="zh-CN"/>
          </w:rPr>
          <w:t>the</w:t>
        </w:r>
        <w:proofErr w:type="spellEnd"/>
        <w:r w:rsidR="00B57C0A">
          <w:rPr>
            <w:rFonts w:hint="eastAsia"/>
            <w:lang w:eastAsia="zh-CN"/>
          </w:rPr>
          <w:t xml:space="preserve"> </w:t>
        </w:r>
      </w:ins>
      <w:ins w:id="139" w:author="ly221115" w:date="2022-11-17T12:43:00Z">
        <w:r w:rsidR="00B57C0A">
          <w:rPr>
            <w:rFonts w:hint="eastAsia"/>
            <w:lang w:eastAsia="zh-CN"/>
          </w:rPr>
          <w:t>message delivery failed</w:t>
        </w:r>
      </w:ins>
      <w:r>
        <w:rPr>
          <w:lang w:eastAsia="zh-CN"/>
        </w:rPr>
        <w:t xml:space="preserve"> prior to the expiration time, the MSGin5G Server </w:t>
      </w:r>
      <w:del w:id="140" w:author="ly221115" w:date="2022-11-17T12:43:00Z">
        <w:r w:rsidDel="001351C7">
          <w:rPr>
            <w:lang w:eastAsia="zh-CN"/>
          </w:rPr>
          <w:delText>attempts delivery of the request at the message expiration time and the</w:delText>
        </w:r>
      </w:del>
      <w:ins w:id="141" w:author="ly221115" w:date="2022-11-17T12:43:00Z">
        <w:r w:rsidR="001351C7">
          <w:rPr>
            <w:rFonts w:hint="eastAsia"/>
            <w:lang w:eastAsia="zh-CN"/>
          </w:rPr>
          <w:t>discards the</w:t>
        </w:r>
      </w:ins>
      <w:r>
        <w:rPr>
          <w:lang w:eastAsia="zh-CN"/>
        </w:rPr>
        <w:t xml:space="preserve"> stored message</w:t>
      </w:r>
      <w:del w:id="142" w:author="ly221115" w:date="2022-11-17T12:43:00Z">
        <w:r w:rsidDel="001351C7">
          <w:rPr>
            <w:lang w:eastAsia="zh-CN"/>
          </w:rPr>
          <w:delText xml:space="preserve"> is discarded afterwards</w:delText>
        </w:r>
      </w:del>
      <w:del w:id="143" w:author="ly221115" w:date="2022-11-17T11:17:00Z">
        <w:r w:rsidDel="006A2061">
          <w:rPr>
            <w:lang w:eastAsia="zh-CN"/>
          </w:rPr>
          <w:delText xml:space="preserve">. </w:delText>
        </w:r>
      </w:del>
      <w:ins w:id="144" w:author="ly221115" w:date="2022-11-17T11:17:00Z">
        <w:r w:rsidR="006A2061">
          <w:rPr>
            <w:rFonts w:hint="eastAsia"/>
            <w:lang w:eastAsia="zh-CN"/>
          </w:rPr>
          <w:t>;</w:t>
        </w:r>
        <w:r w:rsidR="006A2061">
          <w:rPr>
            <w:lang w:eastAsia="zh-CN"/>
          </w:rPr>
          <w:t xml:space="preserve"> </w:t>
        </w:r>
      </w:ins>
    </w:p>
    <w:bookmarkEnd w:id="132"/>
    <w:p w:rsidR="0052734B" w:rsidRDefault="003C3625">
      <w:pPr>
        <w:pStyle w:val="B1"/>
        <w:rPr>
          <w:rFonts w:hint="eastAsia"/>
          <w:lang w:eastAsia="zh-CN"/>
        </w:rPr>
      </w:pPr>
      <w:del w:id="145" w:author="ly221116" w:date="2022-11-16T15:52:00Z">
        <w:r w:rsidDel="00706E91">
          <w:delText>7</w:delText>
        </w:r>
      </w:del>
      <w:ins w:id="146" w:author="ly221116" w:date="2022-11-16T15:52:00Z">
        <w:del w:id="147" w:author="ly221115" w:date="2022-11-17T11:17:00Z">
          <w:r w:rsidR="00706E91" w:rsidDel="00106C3A">
            <w:rPr>
              <w:rFonts w:hint="eastAsia"/>
              <w:lang w:eastAsia="zh-CN"/>
            </w:rPr>
            <w:delText>8</w:delText>
          </w:r>
        </w:del>
      </w:ins>
      <w:ins w:id="148" w:author="ly221115" w:date="2022-11-17T12:43:00Z">
        <w:r w:rsidR="004F5DF1">
          <w:rPr>
            <w:rFonts w:hint="eastAsia"/>
            <w:lang w:eastAsia="zh-CN"/>
          </w:rPr>
          <w:t>6</w:t>
        </w:r>
      </w:ins>
      <w:r>
        <w:t>.</w:t>
      </w:r>
      <w:r>
        <w:tab/>
        <w:t>The MSGin5G Server may send a message response as defined in table 8.3.2-3 which includes store and forward status information in the Delivery Status IE, e.g., that the message was discarded.</w:t>
      </w:r>
    </w:p>
    <w:p w:rsidR="00CC021A" w:rsidRDefault="00CC021A" w:rsidP="00CC021A">
      <w:pPr>
        <w:pBdr>
          <w:top w:val="single" w:sz="4" w:space="1" w:color="auto"/>
          <w:left w:val="single" w:sz="4" w:space="4" w:color="auto"/>
          <w:bottom w:val="single" w:sz="4" w:space="1" w:color="auto"/>
          <w:right w:val="single" w:sz="4" w:space="4" w:color="auto"/>
        </w:pBdr>
        <w:jc w:val="center"/>
        <w:rPr>
          <w:rFonts w:ascii="Arial" w:eastAsia="Times New Roman" w:hAnsi="Arial" w:cs="Arial"/>
          <w:color w:val="0000FF"/>
          <w:sz w:val="28"/>
          <w:szCs w:val="28"/>
        </w:rPr>
      </w:pPr>
      <w:r>
        <w:rPr>
          <w:rFonts w:ascii="Arial" w:eastAsia="Times New Roman" w:hAnsi="Arial" w:cs="Arial"/>
          <w:color w:val="0000FF"/>
          <w:sz w:val="28"/>
          <w:szCs w:val="28"/>
        </w:rPr>
        <w:lastRenderedPageBreak/>
        <w:t xml:space="preserve">* * </w:t>
      </w:r>
      <w:r w:rsidR="0015225E" w:rsidRPr="0015225E">
        <w:rPr>
          <w:rFonts w:ascii="Arial" w:eastAsia="Times New Roman" w:hAnsi="Arial" w:cs="Arial" w:hint="eastAsia"/>
          <w:color w:val="0000FF"/>
          <w:sz w:val="28"/>
          <w:szCs w:val="28"/>
        </w:rPr>
        <w:t>Second</w:t>
      </w:r>
      <w:r>
        <w:rPr>
          <w:rFonts w:ascii="Arial" w:eastAsia="Times New Roman" w:hAnsi="Arial" w:cs="Arial"/>
          <w:color w:val="0000FF"/>
          <w:sz w:val="28"/>
          <w:szCs w:val="28"/>
        </w:rPr>
        <w:t xml:space="preserve"> Change * * </w:t>
      </w:r>
    </w:p>
    <w:p w:rsidR="00CC021A" w:rsidRPr="00A12A23" w:rsidRDefault="00CC021A" w:rsidP="00A12A23">
      <w:pPr>
        <w:pStyle w:val="3"/>
        <w:rPr>
          <w:szCs w:val="28"/>
        </w:rPr>
      </w:pPr>
      <w:bookmarkStart w:id="149" w:name="_Toc114871756"/>
      <w:bookmarkEnd w:id="149"/>
      <w:r w:rsidRPr="00A12A23">
        <w:t>8.3.2</w:t>
      </w:r>
      <w:r w:rsidRPr="00A12A23">
        <w:tab/>
        <w:t>MSGin5G inbound messages into the MSGin5G Server</w:t>
      </w:r>
    </w:p>
    <w:p w:rsidR="00CC021A" w:rsidRDefault="00CC021A" w:rsidP="00CC021A">
      <w:pPr>
        <w:rPr>
          <w:rFonts w:eastAsia="宋体"/>
        </w:rPr>
      </w:pPr>
      <w:r>
        <w:t>Figure 8.3.2-1 shows the procedure for an MSGin5G UE that initiates an MSGin5G message request.</w:t>
      </w:r>
    </w:p>
    <w:p w:rsidR="00CC021A" w:rsidRDefault="00CC021A" w:rsidP="00CC021A">
      <w:pPr>
        <w:pStyle w:val="TH"/>
      </w:pPr>
      <w:r>
        <w:rPr>
          <w:noProof/>
          <w:lang w:val="en-US" w:eastAsia="zh-CN"/>
        </w:rPr>
        <w:drawing>
          <wp:inline distT="0" distB="0" distL="0" distR="0">
            <wp:extent cx="4731385" cy="3110230"/>
            <wp:effectExtent l="19050" t="0" r="0" b="0"/>
            <wp:docPr id="18" name="图片 18" descr="C:\Users\cmcc\AppData\Local\Temp\ksohtml10080\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cmcc\AppData\Local\Temp\ksohtml10080\wps1.png"/>
                    <pic:cNvPicPr>
                      <a:picLocks noChangeAspect="1" noChangeArrowheads="1"/>
                    </pic:cNvPicPr>
                  </pic:nvPicPr>
                  <pic:blipFill>
                    <a:blip r:embed="rId17" cstate="print"/>
                    <a:srcRect/>
                    <a:stretch>
                      <a:fillRect/>
                    </a:stretch>
                  </pic:blipFill>
                  <pic:spPr bwMode="auto">
                    <a:xfrm>
                      <a:off x="0" y="0"/>
                      <a:ext cx="4731385" cy="3110230"/>
                    </a:xfrm>
                    <a:prstGeom prst="rect">
                      <a:avLst/>
                    </a:prstGeom>
                    <a:noFill/>
                    <a:ln w="9525">
                      <a:noFill/>
                      <a:miter lim="800000"/>
                      <a:headEnd/>
                      <a:tailEnd/>
                    </a:ln>
                  </pic:spPr>
                </pic:pic>
              </a:graphicData>
            </a:graphic>
          </wp:inline>
        </w:drawing>
      </w:r>
    </w:p>
    <w:p w:rsidR="00CC021A" w:rsidRDefault="00CC021A" w:rsidP="00CC021A">
      <w:pPr>
        <w:pStyle w:val="TF"/>
      </w:pPr>
      <w:r>
        <w:t>Figure 8.3.2-1: New MSGin5G message request from UE</w:t>
      </w:r>
    </w:p>
    <w:p w:rsidR="00CC021A" w:rsidRDefault="00CC021A" w:rsidP="00CC021A">
      <w:r>
        <w:t>Figure 8.3.2-2 shows the procedure for an Application Server that initiates an API request specified in clause 9.1.1.1 for sending an MSGin5G message to UE.</w:t>
      </w:r>
    </w:p>
    <w:p w:rsidR="00CC021A" w:rsidRDefault="00CC021A" w:rsidP="00CC021A">
      <w:r>
        <w:t xml:space="preserve"> </w:t>
      </w:r>
    </w:p>
    <w:p w:rsidR="00CC021A" w:rsidRDefault="00CC021A" w:rsidP="00CC021A">
      <w:pPr>
        <w:pStyle w:val="TH"/>
      </w:pPr>
      <w:r>
        <w:rPr>
          <w:noProof/>
          <w:lang w:val="en-US" w:eastAsia="zh-CN"/>
        </w:rPr>
        <w:lastRenderedPageBreak/>
        <w:drawing>
          <wp:inline distT="0" distB="0" distL="0" distR="0">
            <wp:extent cx="4038600" cy="3609340"/>
            <wp:effectExtent l="19050" t="0" r="0" b="0"/>
            <wp:docPr id="19" name="图片 19" descr="C:\Users\cmcc\AppData\Local\Temp\ksohtml10080\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cmcc\AppData\Local\Temp\ksohtml10080\wps2.png"/>
                    <pic:cNvPicPr>
                      <a:picLocks noChangeAspect="1" noChangeArrowheads="1"/>
                    </pic:cNvPicPr>
                  </pic:nvPicPr>
                  <pic:blipFill>
                    <a:blip r:embed="rId18" cstate="print"/>
                    <a:srcRect/>
                    <a:stretch>
                      <a:fillRect/>
                    </a:stretch>
                  </pic:blipFill>
                  <pic:spPr bwMode="auto">
                    <a:xfrm>
                      <a:off x="0" y="0"/>
                      <a:ext cx="4038600" cy="3609340"/>
                    </a:xfrm>
                    <a:prstGeom prst="rect">
                      <a:avLst/>
                    </a:prstGeom>
                    <a:noFill/>
                    <a:ln w="9525">
                      <a:noFill/>
                      <a:miter lim="800000"/>
                      <a:headEnd/>
                      <a:tailEnd/>
                    </a:ln>
                  </pic:spPr>
                </pic:pic>
              </a:graphicData>
            </a:graphic>
          </wp:inline>
        </w:drawing>
      </w:r>
    </w:p>
    <w:p w:rsidR="00CC021A" w:rsidRDefault="00CC021A" w:rsidP="00CC021A">
      <w:pPr>
        <w:pStyle w:val="TF"/>
      </w:pPr>
      <w:r>
        <w:t>Figure 8.3.2-2: Application Server initiates a request for sending an MSGin5G message</w:t>
      </w:r>
    </w:p>
    <w:p w:rsidR="00CC021A" w:rsidRDefault="00CC021A" w:rsidP="00CC021A">
      <w:r>
        <w:t>Figure 8.3.2-3 shows the procedure for a Legacy 3GPP Message Gateway or a non-3GPP Message Gateway that sends a new MSGin5G message request to the MSGin5G Server on behalf of a Legacy 3GPP UE or Non-3GPP UE.</w:t>
      </w:r>
    </w:p>
    <w:p w:rsidR="00CC021A" w:rsidRDefault="00CC021A" w:rsidP="00CC021A">
      <w:pPr>
        <w:pStyle w:val="TH"/>
      </w:pPr>
      <w:r>
        <w:rPr>
          <w:noProof/>
          <w:lang w:val="en-US" w:eastAsia="zh-CN"/>
        </w:rPr>
        <w:drawing>
          <wp:inline distT="0" distB="0" distL="0" distR="0">
            <wp:extent cx="3837940" cy="3429000"/>
            <wp:effectExtent l="19050" t="0" r="0" b="0"/>
            <wp:docPr id="20" name="图片 20" descr="C:\Users\cmcc\AppData\Local\Temp\ksohtml10080\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cmcc\AppData\Local\Temp\ksohtml10080\wps3.png"/>
                    <pic:cNvPicPr>
                      <a:picLocks noChangeAspect="1" noChangeArrowheads="1"/>
                    </pic:cNvPicPr>
                  </pic:nvPicPr>
                  <pic:blipFill>
                    <a:blip r:embed="rId19" cstate="print"/>
                    <a:srcRect/>
                    <a:stretch>
                      <a:fillRect/>
                    </a:stretch>
                  </pic:blipFill>
                  <pic:spPr bwMode="auto">
                    <a:xfrm>
                      <a:off x="0" y="0"/>
                      <a:ext cx="3837940" cy="3429000"/>
                    </a:xfrm>
                    <a:prstGeom prst="rect">
                      <a:avLst/>
                    </a:prstGeom>
                    <a:noFill/>
                    <a:ln w="9525">
                      <a:noFill/>
                      <a:miter lim="800000"/>
                      <a:headEnd/>
                      <a:tailEnd/>
                    </a:ln>
                  </pic:spPr>
                </pic:pic>
              </a:graphicData>
            </a:graphic>
          </wp:inline>
        </w:drawing>
      </w:r>
    </w:p>
    <w:p w:rsidR="00CC021A" w:rsidRDefault="00CC021A" w:rsidP="00CC021A">
      <w:pPr>
        <w:pStyle w:val="TF"/>
      </w:pPr>
      <w:r>
        <w:t>Figure 8.3.2-3: New MSGin5G message request sending from Message Gateway</w:t>
      </w:r>
    </w:p>
    <w:p w:rsidR="00CC021A" w:rsidRDefault="00CC021A" w:rsidP="00CC021A">
      <w:pPr>
        <w:rPr>
          <w:ins w:id="150" w:author="ly221116" w:date="2022-11-16T14:50:00Z"/>
          <w:lang w:eastAsia="zh-CN"/>
        </w:rPr>
      </w:pPr>
      <w:r>
        <w:lastRenderedPageBreak/>
        <w:t xml:space="preserve">The following procedure applies to the above figures 8.3.2-1, 8.3.2-2 and </w:t>
      </w:r>
      <w:bookmarkStart w:id="151" w:name="OLE_LINK11"/>
      <w:bookmarkStart w:id="152" w:name="OLE_LINK10"/>
      <w:bookmarkEnd w:id="151"/>
      <w:r>
        <w:t>8</w:t>
      </w:r>
      <w:bookmarkEnd w:id="152"/>
      <w:r>
        <w:t xml:space="preserve">.3.2-3 with the exception that step 1 only applies to figure 8.3.2-1. </w:t>
      </w:r>
    </w:p>
    <w:p w:rsidR="00CC021A" w:rsidRPr="00CC021A" w:rsidRDefault="00CC021A" w:rsidP="00CC021A">
      <w:pPr>
        <w:rPr>
          <w:lang w:eastAsia="zh-CN"/>
        </w:rPr>
      </w:pPr>
      <w:ins w:id="153" w:author="ly221116" w:date="2022-11-16T14:50:00Z">
        <w:r>
          <w:t>If the value of the Store and forward flag IE in the MSGin5G message request indicates that store and forward services are requested by the sender, the procedure in 8.3.6 applies instead.</w:t>
        </w:r>
      </w:ins>
    </w:p>
    <w:p w:rsidR="00CC021A" w:rsidRDefault="00CC021A" w:rsidP="00CC021A">
      <w:pPr>
        <w:pStyle w:val="B1"/>
      </w:pPr>
      <w:r>
        <w:t>1.</w:t>
      </w:r>
      <w:r>
        <w:tab/>
        <w:t>The Application Client in the UE sends a request to the MSGin5G Client for invoking the MSGin5G Client to send a new MSGin5G message to a recipient or to multiple recipients.</w:t>
      </w:r>
    </w:p>
    <w:p w:rsidR="00CC021A" w:rsidRDefault="00CC021A" w:rsidP="00CC021A">
      <w:pPr>
        <w:pStyle w:val="EditorsNote"/>
      </w:pPr>
      <w:r>
        <w:t>Editor's note:</w:t>
      </w:r>
      <w:r>
        <w:tab/>
        <w:t xml:space="preserve">Whether the APIs provided by the MSGin5G Client to the Application Client is to be specified in another clause of the TS is FFS. </w:t>
      </w:r>
    </w:p>
    <w:p w:rsidR="00CC021A" w:rsidRDefault="00CC021A" w:rsidP="00CC021A">
      <w:pPr>
        <w:pStyle w:val="B1"/>
        <w:widowControl w:val="0"/>
        <w:rPr>
          <w:lang w:eastAsia="zh-CN"/>
        </w:rPr>
      </w:pPr>
      <w:r>
        <w:t>2.</w:t>
      </w:r>
      <w:r>
        <w:tab/>
        <w:t xml:space="preserve">As shown in figure 8.3.2-1 or 8.3.2-3, the MSGin5G Client or Message Gateway sends the MSGin5G message request to the MSGin5G Server and includes </w:t>
      </w:r>
      <w:bookmarkStart w:id="154" w:name="OLE_LINK12"/>
      <w:r>
        <w:t xml:space="preserve">the IEs as listed in table </w:t>
      </w:r>
      <w:bookmarkEnd w:id="154"/>
      <w:r>
        <w:t>8.3.2-1 in the request; or as shown in figure 8.3.2-2, the Application Server sends an API request to the MSGin5G Server for sending an MSGin5G message, the API request includes the IEs as listed in table 8.3.2-1.</w:t>
      </w:r>
    </w:p>
    <w:p w:rsidR="00907387" w:rsidRPr="00907387" w:rsidDel="007F30DB" w:rsidRDefault="00907387" w:rsidP="00907387">
      <w:pPr>
        <w:pStyle w:val="NO"/>
        <w:rPr>
          <w:del w:id="155" w:author="ly221115" w:date="2022-11-17T10:09:00Z"/>
        </w:rPr>
      </w:pPr>
      <w:del w:id="156" w:author="ly221115" w:date="2022-11-17T10:09:00Z">
        <w:r w:rsidRPr="00907387" w:rsidDel="007F30DB">
          <w:delText>NOTE:</w:delText>
        </w:r>
        <w:r w:rsidRPr="00907387" w:rsidDel="007F30DB">
          <w:tab/>
          <w:delText>If the value of the Store and forward flag IE in the MSGin5G message request indicates that store and forward services are requested by the sender, the procedure in 8.3.6 applies instead.</w:delText>
        </w:r>
      </w:del>
    </w:p>
    <w:p w:rsidR="00CC021A" w:rsidRDefault="00CC021A" w:rsidP="00CC021A">
      <w:pPr>
        <w:pStyle w:val="TH"/>
      </w:pPr>
      <w:r>
        <w:lastRenderedPageBreak/>
        <w:t>Table 8.3.2-1: Request to MSGin5G Server for sending MSGin5G message</w:t>
      </w:r>
    </w:p>
    <w:tbl>
      <w:tblPr>
        <w:tblW w:w="9210" w:type="dxa"/>
        <w:tblInd w:w="136" w:type="dxa"/>
        <w:tblLayout w:type="fixed"/>
        <w:tblLook w:val="04A0"/>
      </w:tblPr>
      <w:tblGrid>
        <w:gridCol w:w="2830"/>
        <w:gridCol w:w="851"/>
        <w:gridCol w:w="5529"/>
      </w:tblGrid>
      <w:tr w:rsidR="00CC021A" w:rsidTr="00CC021A">
        <w:tc>
          <w:tcPr>
            <w:tcW w:w="2830" w:type="dxa"/>
            <w:tcBorders>
              <w:top w:val="single" w:sz="4" w:space="0" w:color="000000"/>
              <w:left w:val="single" w:sz="4" w:space="0" w:color="000000"/>
              <w:bottom w:val="single" w:sz="4" w:space="0" w:color="000000"/>
              <w:right w:val="nil"/>
            </w:tcBorders>
            <w:hideMark/>
          </w:tcPr>
          <w:p w:rsidR="00CC021A" w:rsidRDefault="00CC021A">
            <w:pPr>
              <w:pStyle w:val="TAH"/>
              <w:keepLines w:val="0"/>
            </w:pPr>
            <w:r>
              <w:t>Information element</w:t>
            </w:r>
          </w:p>
        </w:tc>
        <w:tc>
          <w:tcPr>
            <w:tcW w:w="851" w:type="dxa"/>
            <w:tcBorders>
              <w:top w:val="single" w:sz="4" w:space="0" w:color="000000"/>
              <w:left w:val="single" w:sz="4" w:space="0" w:color="000000"/>
              <w:bottom w:val="single" w:sz="4" w:space="0" w:color="000000"/>
              <w:right w:val="nil"/>
            </w:tcBorders>
            <w:hideMark/>
          </w:tcPr>
          <w:p w:rsidR="00CC021A" w:rsidRDefault="00CC021A">
            <w:pPr>
              <w:pStyle w:val="TAH"/>
              <w:keepLines w:val="0"/>
            </w:pPr>
            <w:r>
              <w:t>Status</w:t>
            </w:r>
          </w:p>
        </w:tc>
        <w:tc>
          <w:tcPr>
            <w:tcW w:w="5529" w:type="dxa"/>
            <w:tcBorders>
              <w:top w:val="single" w:sz="4" w:space="0" w:color="000000"/>
              <w:left w:val="single" w:sz="4" w:space="0" w:color="000000"/>
              <w:bottom w:val="single" w:sz="4" w:space="0" w:color="000000"/>
              <w:right w:val="single" w:sz="4" w:space="0" w:color="000000"/>
            </w:tcBorders>
            <w:hideMark/>
          </w:tcPr>
          <w:p w:rsidR="00CC021A" w:rsidRDefault="00CC021A">
            <w:pPr>
              <w:pStyle w:val="TAH"/>
              <w:keepLines w:val="0"/>
            </w:pPr>
            <w:r>
              <w:t>Description</w:t>
            </w:r>
          </w:p>
        </w:tc>
      </w:tr>
      <w:tr w:rsidR="00CC021A" w:rsidTr="00CC021A">
        <w:tc>
          <w:tcPr>
            <w:tcW w:w="2830" w:type="dxa"/>
            <w:tcBorders>
              <w:top w:val="single" w:sz="4" w:space="0" w:color="000000"/>
              <w:left w:val="single" w:sz="4" w:space="0" w:color="000000"/>
              <w:bottom w:val="single" w:sz="4" w:space="0" w:color="000000"/>
              <w:right w:val="nil"/>
            </w:tcBorders>
            <w:hideMark/>
          </w:tcPr>
          <w:p w:rsidR="00CC021A" w:rsidRDefault="00CC021A">
            <w:pPr>
              <w:pStyle w:val="TAL"/>
              <w:keepLines w:val="0"/>
            </w:pPr>
            <w:r>
              <w:t>Originating UE Service ID/AS Service ID</w:t>
            </w:r>
          </w:p>
        </w:tc>
        <w:tc>
          <w:tcPr>
            <w:tcW w:w="851" w:type="dxa"/>
            <w:tcBorders>
              <w:top w:val="single" w:sz="4" w:space="0" w:color="000000"/>
              <w:left w:val="single" w:sz="4" w:space="0" w:color="000000"/>
              <w:bottom w:val="single" w:sz="4" w:space="0" w:color="000000"/>
              <w:right w:val="nil"/>
            </w:tcBorders>
            <w:hideMark/>
          </w:tcPr>
          <w:p w:rsidR="00CC021A" w:rsidRDefault="00CC021A">
            <w:pPr>
              <w:pStyle w:val="TAL"/>
              <w:keepLines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rsidR="00CC021A" w:rsidRDefault="00CC021A">
            <w:pPr>
              <w:pStyle w:val="TAL"/>
              <w:keepLines w:val="0"/>
            </w:pPr>
            <w:r>
              <w:t>The service identity of the sending MSGin5G Client, Legacy 3GPP UE, Non-3GPP UE or the sending Application Server.</w:t>
            </w:r>
          </w:p>
        </w:tc>
      </w:tr>
      <w:tr w:rsidR="00CC021A" w:rsidTr="00CC021A">
        <w:tc>
          <w:tcPr>
            <w:tcW w:w="2830" w:type="dxa"/>
            <w:tcBorders>
              <w:top w:val="single" w:sz="4" w:space="0" w:color="000000"/>
              <w:left w:val="single" w:sz="4" w:space="0" w:color="000000"/>
              <w:bottom w:val="single" w:sz="4" w:space="0" w:color="000000"/>
              <w:right w:val="nil"/>
            </w:tcBorders>
            <w:hideMark/>
          </w:tcPr>
          <w:p w:rsidR="00CC021A" w:rsidRDefault="00CC021A">
            <w:pPr>
              <w:pStyle w:val="TAL"/>
              <w:keepLines w:val="0"/>
              <w:rPr>
                <w:szCs w:val="18"/>
              </w:rPr>
            </w:pPr>
            <w:r>
              <w:t>Recipient UE Service ID/AS Service ID</w:t>
            </w:r>
          </w:p>
          <w:p w:rsidR="00CC021A" w:rsidRDefault="00CC021A">
            <w:pPr>
              <w:pStyle w:val="TAL"/>
              <w:keepLines w:val="0"/>
            </w:pPr>
            <w:r>
              <w:t>(see NOTE 1, NOTE 2)</w:t>
            </w:r>
          </w:p>
        </w:tc>
        <w:tc>
          <w:tcPr>
            <w:tcW w:w="851" w:type="dxa"/>
            <w:tcBorders>
              <w:top w:val="single" w:sz="4" w:space="0" w:color="000000"/>
              <w:left w:val="single" w:sz="4" w:space="0" w:color="000000"/>
              <w:bottom w:val="single" w:sz="4" w:space="0" w:color="000000"/>
              <w:right w:val="nil"/>
            </w:tcBorders>
            <w:hideMark/>
          </w:tcPr>
          <w:p w:rsidR="00CC021A" w:rsidRDefault="00CC021A">
            <w:pPr>
              <w:pStyle w:val="TAL"/>
              <w:keepLines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rsidR="00CC021A" w:rsidRDefault="00CC021A">
            <w:pPr>
              <w:pStyle w:val="TAL"/>
              <w:keepLines w:val="0"/>
              <w:rPr>
                <w:szCs w:val="18"/>
              </w:rPr>
            </w:pPr>
            <w:r>
              <w:t>The service identity of the receiving MSGin5G Client, Legacy 3GPP UE, Non-3GPP UE or the receiving Application Server.</w:t>
            </w:r>
          </w:p>
          <w:p w:rsidR="00CC021A" w:rsidRDefault="00CC021A">
            <w:pPr>
              <w:pStyle w:val="TAL"/>
              <w:keepLines w:val="0"/>
            </w:pPr>
            <w:r>
              <w:t xml:space="preserve">This IE is mandatory for Point-to-Point messaging, AS-to-Point messaging, </w:t>
            </w:r>
            <w:proofErr w:type="gramStart"/>
            <w:r>
              <w:t>AOMT messaging</w:t>
            </w:r>
            <w:proofErr w:type="gramEnd"/>
            <w:r>
              <w:t xml:space="preserve"> and MOAT messaging and is not present in other message scenarios.</w:t>
            </w:r>
          </w:p>
        </w:tc>
      </w:tr>
      <w:tr w:rsidR="00CC021A" w:rsidTr="00CC021A">
        <w:tc>
          <w:tcPr>
            <w:tcW w:w="2830" w:type="dxa"/>
            <w:tcBorders>
              <w:top w:val="single" w:sz="4" w:space="0" w:color="000000"/>
              <w:left w:val="single" w:sz="4" w:space="0" w:color="000000"/>
              <w:bottom w:val="single" w:sz="4" w:space="0" w:color="000000"/>
              <w:right w:val="nil"/>
            </w:tcBorders>
            <w:hideMark/>
          </w:tcPr>
          <w:p w:rsidR="00CC021A" w:rsidRDefault="00CC021A">
            <w:pPr>
              <w:pStyle w:val="TAL"/>
              <w:keepLines w:val="0"/>
              <w:rPr>
                <w:szCs w:val="18"/>
              </w:rPr>
            </w:pPr>
            <w:r>
              <w:t>Group Service ID</w:t>
            </w:r>
          </w:p>
          <w:p w:rsidR="00CC021A" w:rsidRDefault="00CC021A">
            <w:pPr>
              <w:pStyle w:val="TAL"/>
              <w:keepLines w:val="0"/>
            </w:pPr>
            <w:r>
              <w:t>(see NOTE 1)</w:t>
            </w:r>
          </w:p>
        </w:tc>
        <w:tc>
          <w:tcPr>
            <w:tcW w:w="851" w:type="dxa"/>
            <w:tcBorders>
              <w:top w:val="single" w:sz="4" w:space="0" w:color="000000"/>
              <w:left w:val="single" w:sz="4" w:space="0" w:color="000000"/>
              <w:bottom w:val="single" w:sz="4" w:space="0" w:color="000000"/>
              <w:right w:val="nil"/>
            </w:tcBorders>
            <w:hideMark/>
          </w:tcPr>
          <w:p w:rsidR="00CC021A" w:rsidRDefault="00CC021A">
            <w:pPr>
              <w:pStyle w:val="TAL"/>
              <w:keepLines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rsidR="00CC021A" w:rsidRDefault="00CC021A">
            <w:pPr>
              <w:pStyle w:val="TAL"/>
              <w:keepLines w:val="0"/>
              <w:rPr>
                <w:szCs w:val="18"/>
              </w:rPr>
            </w:pPr>
            <w:r>
              <w:t xml:space="preserve">The service identifier of the target MSGin5G Group. </w:t>
            </w:r>
          </w:p>
          <w:p w:rsidR="00CC021A" w:rsidRDefault="00CC021A">
            <w:pPr>
              <w:pStyle w:val="TAL"/>
              <w:keepLines w:val="0"/>
            </w:pPr>
            <w:r>
              <w:t>This IE is mandatory for a Group Message and is not present in other message scenarios.</w:t>
            </w:r>
          </w:p>
        </w:tc>
      </w:tr>
      <w:tr w:rsidR="00CC021A" w:rsidTr="00CC021A">
        <w:tc>
          <w:tcPr>
            <w:tcW w:w="2830" w:type="dxa"/>
            <w:tcBorders>
              <w:top w:val="single" w:sz="4" w:space="0" w:color="000000"/>
              <w:left w:val="single" w:sz="4" w:space="0" w:color="000000"/>
              <w:bottom w:val="single" w:sz="4" w:space="0" w:color="000000"/>
              <w:right w:val="nil"/>
            </w:tcBorders>
            <w:hideMark/>
          </w:tcPr>
          <w:p w:rsidR="00CC021A" w:rsidRDefault="00CC021A">
            <w:pPr>
              <w:pStyle w:val="TAL"/>
              <w:keepLines w:val="0"/>
              <w:rPr>
                <w:szCs w:val="18"/>
              </w:rPr>
            </w:pPr>
            <w:r>
              <w:t>Broadcast Area ID</w:t>
            </w:r>
          </w:p>
          <w:p w:rsidR="00CC021A" w:rsidRDefault="00CC021A">
            <w:pPr>
              <w:pStyle w:val="TAL"/>
              <w:keepLines w:val="0"/>
            </w:pPr>
            <w:r>
              <w:t>(see NOTE 1)</w:t>
            </w:r>
          </w:p>
        </w:tc>
        <w:tc>
          <w:tcPr>
            <w:tcW w:w="851" w:type="dxa"/>
            <w:tcBorders>
              <w:top w:val="single" w:sz="4" w:space="0" w:color="000000"/>
              <w:left w:val="single" w:sz="4" w:space="0" w:color="000000"/>
              <w:bottom w:val="single" w:sz="4" w:space="0" w:color="000000"/>
              <w:right w:val="nil"/>
            </w:tcBorders>
            <w:hideMark/>
          </w:tcPr>
          <w:p w:rsidR="00CC021A" w:rsidRDefault="00CC021A">
            <w:pPr>
              <w:pStyle w:val="TAL"/>
              <w:keepLines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rsidR="00CC021A" w:rsidRDefault="00CC021A">
            <w:pPr>
              <w:pStyle w:val="TAL"/>
              <w:keepLines w:val="0"/>
              <w:rPr>
                <w:szCs w:val="18"/>
              </w:rPr>
            </w:pPr>
            <w:r>
              <w:t xml:space="preserve">The service identifier of the Broadcast Service Area where the message needs to be broadcast. </w:t>
            </w:r>
          </w:p>
          <w:p w:rsidR="00CC021A" w:rsidRDefault="00CC021A">
            <w:pPr>
              <w:pStyle w:val="TAL"/>
              <w:keepLines w:val="0"/>
            </w:pPr>
            <w:r>
              <w:t>This IE is mandatory in the Broadcast Message and is not present in other message scenarios.</w:t>
            </w:r>
          </w:p>
        </w:tc>
      </w:tr>
      <w:tr w:rsidR="00CC021A" w:rsidTr="00CC021A">
        <w:tc>
          <w:tcPr>
            <w:tcW w:w="2830" w:type="dxa"/>
            <w:tcBorders>
              <w:top w:val="single" w:sz="4" w:space="0" w:color="000000"/>
              <w:left w:val="single" w:sz="4" w:space="0" w:color="000000"/>
              <w:bottom w:val="single" w:sz="4" w:space="0" w:color="000000"/>
              <w:right w:val="nil"/>
            </w:tcBorders>
            <w:hideMark/>
          </w:tcPr>
          <w:p w:rsidR="00CC021A" w:rsidRDefault="00CC021A">
            <w:pPr>
              <w:pStyle w:val="TAL"/>
              <w:keepLines w:val="0"/>
            </w:pPr>
            <w:r>
              <w:t>Messaging Topic (see NOTE 1)</w:t>
            </w:r>
          </w:p>
        </w:tc>
        <w:tc>
          <w:tcPr>
            <w:tcW w:w="851" w:type="dxa"/>
            <w:tcBorders>
              <w:top w:val="single" w:sz="4" w:space="0" w:color="000000"/>
              <w:left w:val="single" w:sz="4" w:space="0" w:color="000000"/>
              <w:bottom w:val="single" w:sz="4" w:space="0" w:color="000000"/>
              <w:right w:val="nil"/>
            </w:tcBorders>
            <w:hideMark/>
          </w:tcPr>
          <w:p w:rsidR="00CC021A" w:rsidRDefault="00CC021A">
            <w:pPr>
              <w:pStyle w:val="TAL"/>
              <w:keepLines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rsidR="00CC021A" w:rsidRDefault="00CC021A">
            <w:pPr>
              <w:pStyle w:val="TAL"/>
              <w:keepLines w:val="0"/>
              <w:rPr>
                <w:szCs w:val="18"/>
              </w:rPr>
            </w:pPr>
            <w:r>
              <w:t xml:space="preserve">Indicates which Messaging Topic this message is related to. </w:t>
            </w:r>
          </w:p>
          <w:p w:rsidR="00CC021A" w:rsidRDefault="00CC021A">
            <w:pPr>
              <w:pStyle w:val="TAL"/>
              <w:keepLines w:val="0"/>
            </w:pPr>
            <w:r>
              <w:t xml:space="preserve">This IE is mandatory </w:t>
            </w:r>
            <w:bookmarkStart w:id="157" w:name="OLE_LINK34"/>
            <w:r>
              <w:t>for a message distribution based on topic and is not present in other message scenarios.</w:t>
            </w:r>
            <w:bookmarkEnd w:id="157"/>
          </w:p>
        </w:tc>
      </w:tr>
      <w:tr w:rsidR="00CC021A" w:rsidTr="00CC021A">
        <w:tc>
          <w:tcPr>
            <w:tcW w:w="2830" w:type="dxa"/>
            <w:tcBorders>
              <w:top w:val="single" w:sz="4" w:space="0" w:color="000000"/>
              <w:left w:val="single" w:sz="4" w:space="0" w:color="000000"/>
              <w:bottom w:val="single" w:sz="4" w:space="0" w:color="000000"/>
              <w:right w:val="nil"/>
            </w:tcBorders>
            <w:hideMark/>
          </w:tcPr>
          <w:p w:rsidR="00CC021A" w:rsidRDefault="00CC021A">
            <w:pPr>
              <w:pStyle w:val="TAL"/>
              <w:keepLines w:val="0"/>
            </w:pPr>
            <w:r>
              <w:t>Application ID</w:t>
            </w:r>
          </w:p>
        </w:tc>
        <w:tc>
          <w:tcPr>
            <w:tcW w:w="851" w:type="dxa"/>
            <w:tcBorders>
              <w:top w:val="single" w:sz="4" w:space="0" w:color="000000"/>
              <w:left w:val="single" w:sz="4" w:space="0" w:color="000000"/>
              <w:bottom w:val="single" w:sz="4" w:space="0" w:color="000000"/>
              <w:right w:val="nil"/>
            </w:tcBorders>
            <w:hideMark/>
          </w:tcPr>
          <w:p w:rsidR="00CC021A" w:rsidRDefault="00CC021A">
            <w:pPr>
              <w:pStyle w:val="TAL"/>
              <w:keepLines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rsidR="00CC021A" w:rsidRDefault="00CC021A">
            <w:pPr>
              <w:pStyle w:val="TAL"/>
              <w:keepLines w:val="0"/>
              <w:rPr>
                <w:szCs w:val="18"/>
              </w:rPr>
            </w:pPr>
            <w:r>
              <w:t>Identifies the application(s) for which the payload is intended.</w:t>
            </w:r>
          </w:p>
          <w:p w:rsidR="00CC021A" w:rsidRDefault="00CC021A">
            <w:pPr>
              <w:pStyle w:val="TAL"/>
              <w:keepLines w:val="0"/>
            </w:pPr>
            <w:r>
              <w:t>This list of Application IDs IE is required when the message is sent to one or multiple Application Clients served by same MSGin5G Client.</w:t>
            </w:r>
          </w:p>
          <w:p w:rsidR="00CC021A" w:rsidRDefault="00CC021A">
            <w:pPr>
              <w:pStyle w:val="TAL"/>
              <w:keepLines w:val="0"/>
            </w:pPr>
            <w:bookmarkStart w:id="158" w:name="OLE_LINK40"/>
            <w:r>
              <w:t>This list of Application IDs IE may be included when the message is sent to an Application Server or to an Application Client.</w:t>
            </w:r>
            <w:bookmarkEnd w:id="158"/>
          </w:p>
          <w:p w:rsidR="00CC021A" w:rsidRDefault="00CC021A">
            <w:pPr>
              <w:pStyle w:val="TAL"/>
              <w:keepLines w:val="0"/>
            </w:pPr>
            <w:r>
              <w:t>MSGin5G Server is unaware of the content.</w:t>
            </w:r>
          </w:p>
        </w:tc>
      </w:tr>
      <w:tr w:rsidR="00CC021A" w:rsidTr="00CC021A">
        <w:tc>
          <w:tcPr>
            <w:tcW w:w="2830" w:type="dxa"/>
            <w:tcBorders>
              <w:top w:val="single" w:sz="4" w:space="0" w:color="000000"/>
              <w:left w:val="single" w:sz="4" w:space="0" w:color="000000"/>
              <w:bottom w:val="single" w:sz="4" w:space="0" w:color="000000"/>
              <w:right w:val="nil"/>
            </w:tcBorders>
            <w:hideMark/>
          </w:tcPr>
          <w:p w:rsidR="00CC021A" w:rsidRDefault="00CC021A">
            <w:pPr>
              <w:pStyle w:val="TAL"/>
              <w:keepLines w:val="0"/>
            </w:pPr>
            <w:r>
              <w:t>Message ID</w:t>
            </w:r>
          </w:p>
        </w:tc>
        <w:tc>
          <w:tcPr>
            <w:tcW w:w="851" w:type="dxa"/>
            <w:tcBorders>
              <w:top w:val="single" w:sz="4" w:space="0" w:color="000000"/>
              <w:left w:val="single" w:sz="4" w:space="0" w:color="000000"/>
              <w:bottom w:val="single" w:sz="4" w:space="0" w:color="000000"/>
              <w:right w:val="nil"/>
            </w:tcBorders>
            <w:hideMark/>
          </w:tcPr>
          <w:p w:rsidR="00CC021A" w:rsidRDefault="00CC021A">
            <w:pPr>
              <w:pStyle w:val="TAL"/>
              <w:keepLines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rsidR="00CC021A" w:rsidRDefault="00CC021A">
            <w:pPr>
              <w:pStyle w:val="TAL"/>
              <w:keepLines w:val="0"/>
            </w:pPr>
            <w:r>
              <w:t>Unique identifier of this message.</w:t>
            </w:r>
          </w:p>
        </w:tc>
      </w:tr>
      <w:tr w:rsidR="00CC021A" w:rsidTr="00CC021A">
        <w:tc>
          <w:tcPr>
            <w:tcW w:w="2830" w:type="dxa"/>
            <w:tcBorders>
              <w:top w:val="single" w:sz="4" w:space="0" w:color="000000"/>
              <w:left w:val="single" w:sz="4" w:space="0" w:color="000000"/>
              <w:bottom w:val="single" w:sz="4" w:space="0" w:color="000000"/>
              <w:right w:val="nil"/>
            </w:tcBorders>
            <w:hideMark/>
          </w:tcPr>
          <w:p w:rsidR="00CC021A" w:rsidRDefault="00CC021A">
            <w:pPr>
              <w:pStyle w:val="TAL"/>
              <w:keepLines w:val="0"/>
            </w:pPr>
            <w:r>
              <w:t>Delivery status required</w:t>
            </w:r>
          </w:p>
        </w:tc>
        <w:tc>
          <w:tcPr>
            <w:tcW w:w="851" w:type="dxa"/>
            <w:tcBorders>
              <w:top w:val="single" w:sz="4" w:space="0" w:color="000000"/>
              <w:left w:val="single" w:sz="4" w:space="0" w:color="000000"/>
              <w:bottom w:val="single" w:sz="4" w:space="0" w:color="000000"/>
              <w:right w:val="nil"/>
            </w:tcBorders>
            <w:hideMark/>
          </w:tcPr>
          <w:p w:rsidR="00CC021A" w:rsidRDefault="00CC021A">
            <w:pPr>
              <w:pStyle w:val="TAL"/>
              <w:keepLines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rsidR="00CC021A" w:rsidRDefault="00CC021A">
            <w:pPr>
              <w:pStyle w:val="TAL"/>
              <w:keepLines w:val="0"/>
            </w:pPr>
            <w:r>
              <w:t>Indicates if delivery acknowledgement from the recipient is requested.</w:t>
            </w:r>
          </w:p>
        </w:tc>
      </w:tr>
      <w:tr w:rsidR="00CC021A" w:rsidTr="00CC021A">
        <w:tc>
          <w:tcPr>
            <w:tcW w:w="2830" w:type="dxa"/>
            <w:tcBorders>
              <w:top w:val="single" w:sz="4" w:space="0" w:color="000000"/>
              <w:left w:val="single" w:sz="4" w:space="0" w:color="000000"/>
              <w:bottom w:val="single" w:sz="4" w:space="0" w:color="000000"/>
              <w:right w:val="nil"/>
            </w:tcBorders>
            <w:hideMark/>
          </w:tcPr>
          <w:p w:rsidR="00CC021A" w:rsidRDefault="00CC021A">
            <w:pPr>
              <w:pStyle w:val="TAL"/>
              <w:keepLines w:val="0"/>
            </w:pPr>
            <w:r>
              <w:t>Payload</w:t>
            </w:r>
          </w:p>
        </w:tc>
        <w:tc>
          <w:tcPr>
            <w:tcW w:w="851" w:type="dxa"/>
            <w:tcBorders>
              <w:top w:val="single" w:sz="4" w:space="0" w:color="000000"/>
              <w:left w:val="single" w:sz="4" w:space="0" w:color="000000"/>
              <w:bottom w:val="single" w:sz="4" w:space="0" w:color="000000"/>
              <w:right w:val="nil"/>
            </w:tcBorders>
            <w:hideMark/>
          </w:tcPr>
          <w:p w:rsidR="00CC021A" w:rsidRDefault="00CC021A">
            <w:pPr>
              <w:pStyle w:val="TAL"/>
              <w:keepLines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rsidR="00CC021A" w:rsidRDefault="00CC021A">
            <w:pPr>
              <w:pStyle w:val="TAL"/>
              <w:keepLines w:val="0"/>
              <w:rPr>
                <w:szCs w:val="18"/>
              </w:rPr>
            </w:pPr>
            <w:r>
              <w:t>Payload of the message.</w:t>
            </w:r>
          </w:p>
          <w:p w:rsidR="00CC021A" w:rsidRDefault="00CC021A">
            <w:pPr>
              <w:pStyle w:val="TAL"/>
              <w:keepLines w:val="0"/>
            </w:pPr>
            <w:r>
              <w:t>MSGin5G Server/Client is unaware of the content.</w:t>
            </w:r>
          </w:p>
          <w:p w:rsidR="00CC021A" w:rsidRDefault="00CC021A">
            <w:pPr>
              <w:pStyle w:val="TAL"/>
              <w:keepLines w:val="0"/>
            </w:pPr>
            <w:r>
              <w:t>If the request is sent from MSGin5G Client or Message Gateway to the MSGin5G Server, the maximum size of this IE is a configurable value that shall not exceed 2048 octets.</w:t>
            </w:r>
          </w:p>
        </w:tc>
      </w:tr>
      <w:tr w:rsidR="00CC021A" w:rsidTr="00CC021A">
        <w:tc>
          <w:tcPr>
            <w:tcW w:w="2830" w:type="dxa"/>
            <w:tcBorders>
              <w:top w:val="single" w:sz="4" w:space="0" w:color="000000"/>
              <w:left w:val="single" w:sz="4" w:space="0" w:color="000000"/>
              <w:bottom w:val="single" w:sz="4" w:space="0" w:color="000000"/>
              <w:right w:val="nil"/>
            </w:tcBorders>
            <w:hideMark/>
          </w:tcPr>
          <w:p w:rsidR="00CC021A" w:rsidRDefault="00CC021A">
            <w:pPr>
              <w:pStyle w:val="TAL"/>
              <w:keepLines w:val="0"/>
            </w:pPr>
            <w:r>
              <w:t>Priority type (see NOTE 3)</w:t>
            </w:r>
          </w:p>
        </w:tc>
        <w:tc>
          <w:tcPr>
            <w:tcW w:w="851" w:type="dxa"/>
            <w:tcBorders>
              <w:top w:val="single" w:sz="4" w:space="0" w:color="000000"/>
              <w:left w:val="single" w:sz="4" w:space="0" w:color="000000"/>
              <w:bottom w:val="single" w:sz="4" w:space="0" w:color="000000"/>
              <w:right w:val="nil"/>
            </w:tcBorders>
            <w:hideMark/>
          </w:tcPr>
          <w:p w:rsidR="00CC021A" w:rsidRDefault="00CC021A">
            <w:pPr>
              <w:pStyle w:val="TAL"/>
              <w:keepLines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rsidR="00CC021A" w:rsidRDefault="00CC021A">
            <w:pPr>
              <w:pStyle w:val="TAL"/>
              <w:keepLines w:val="0"/>
            </w:pPr>
            <w:r>
              <w:t>Application priority level requested for this message. The application priority levels include High, Normal and Low. The default Priority type of an MSGin5G message is Normal.</w:t>
            </w:r>
          </w:p>
        </w:tc>
      </w:tr>
      <w:tr w:rsidR="00CC021A" w:rsidTr="00CC021A">
        <w:tc>
          <w:tcPr>
            <w:tcW w:w="2830" w:type="dxa"/>
            <w:tcBorders>
              <w:top w:val="single" w:sz="4" w:space="0" w:color="000000"/>
              <w:left w:val="single" w:sz="4" w:space="0" w:color="000000"/>
              <w:bottom w:val="single" w:sz="4" w:space="0" w:color="000000"/>
              <w:right w:val="nil"/>
            </w:tcBorders>
            <w:hideMark/>
          </w:tcPr>
          <w:p w:rsidR="00CC021A" w:rsidRDefault="00CC021A">
            <w:pPr>
              <w:pStyle w:val="TAL"/>
              <w:keepLines w:val="0"/>
            </w:pPr>
            <w:r>
              <w:t>Message is segmented</w:t>
            </w:r>
          </w:p>
        </w:tc>
        <w:tc>
          <w:tcPr>
            <w:tcW w:w="851" w:type="dxa"/>
            <w:tcBorders>
              <w:top w:val="single" w:sz="4" w:space="0" w:color="000000"/>
              <w:left w:val="single" w:sz="4" w:space="0" w:color="000000"/>
              <w:bottom w:val="single" w:sz="4" w:space="0" w:color="000000"/>
              <w:right w:val="nil"/>
            </w:tcBorders>
            <w:hideMark/>
          </w:tcPr>
          <w:p w:rsidR="00CC021A" w:rsidRDefault="00CC021A">
            <w:pPr>
              <w:pStyle w:val="TAL"/>
              <w:keepLines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rsidR="00CC021A" w:rsidRDefault="00CC021A">
            <w:pPr>
              <w:pStyle w:val="TAL"/>
              <w:keepLines w:val="0"/>
            </w:pPr>
            <w:r>
              <w:t>Indicates this message is part of a segmented message.</w:t>
            </w:r>
          </w:p>
        </w:tc>
      </w:tr>
      <w:tr w:rsidR="00CC021A" w:rsidTr="00CC021A">
        <w:tc>
          <w:tcPr>
            <w:tcW w:w="2830" w:type="dxa"/>
            <w:tcBorders>
              <w:top w:val="single" w:sz="4" w:space="0" w:color="000000"/>
              <w:left w:val="single" w:sz="4" w:space="0" w:color="000000"/>
              <w:bottom w:val="single" w:sz="4" w:space="0" w:color="000000"/>
              <w:right w:val="nil"/>
            </w:tcBorders>
            <w:hideMark/>
          </w:tcPr>
          <w:p w:rsidR="00CC021A" w:rsidRDefault="00CC021A">
            <w:pPr>
              <w:pStyle w:val="TAL"/>
              <w:keepLines w:val="0"/>
            </w:pPr>
            <w:r>
              <w:t>Segmentation set identifier</w:t>
            </w:r>
          </w:p>
        </w:tc>
        <w:tc>
          <w:tcPr>
            <w:tcW w:w="851" w:type="dxa"/>
            <w:tcBorders>
              <w:top w:val="single" w:sz="4" w:space="0" w:color="000000"/>
              <w:left w:val="single" w:sz="4" w:space="0" w:color="000000"/>
              <w:bottom w:val="single" w:sz="4" w:space="0" w:color="000000"/>
              <w:right w:val="nil"/>
            </w:tcBorders>
            <w:hideMark/>
          </w:tcPr>
          <w:p w:rsidR="00CC021A" w:rsidRDefault="00CC021A">
            <w:pPr>
              <w:pStyle w:val="TAL"/>
              <w:keepLines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rsidR="00CC021A" w:rsidRDefault="00CC021A">
            <w:pPr>
              <w:pStyle w:val="TAL"/>
              <w:keepLines w:val="0"/>
              <w:rPr>
                <w:szCs w:val="18"/>
              </w:rPr>
            </w:pPr>
            <w:r>
              <w:t>All segmented messages associated within the same set of segmented messages (i.e. associated with the same MSGin5G message) are assigned the same unique identifier.</w:t>
            </w:r>
          </w:p>
          <w:p w:rsidR="00CC021A" w:rsidRDefault="00CC021A">
            <w:pPr>
              <w:pStyle w:val="TAL"/>
              <w:keepLines w:val="0"/>
            </w:pPr>
            <w:r>
              <w:t>Mandatory IE to be present in every segmented message.</w:t>
            </w:r>
          </w:p>
        </w:tc>
      </w:tr>
      <w:tr w:rsidR="00CC021A" w:rsidTr="00CC021A">
        <w:tc>
          <w:tcPr>
            <w:tcW w:w="2830" w:type="dxa"/>
            <w:tcBorders>
              <w:top w:val="single" w:sz="4" w:space="0" w:color="000000"/>
              <w:left w:val="single" w:sz="4" w:space="0" w:color="000000"/>
              <w:bottom w:val="single" w:sz="4" w:space="0" w:color="000000"/>
              <w:right w:val="nil"/>
            </w:tcBorders>
            <w:hideMark/>
          </w:tcPr>
          <w:p w:rsidR="00CC021A" w:rsidRDefault="00CC021A">
            <w:pPr>
              <w:pStyle w:val="TAL"/>
              <w:keepLines w:val="0"/>
            </w:pPr>
            <w:r>
              <w:t>Total number of message segments</w:t>
            </w:r>
          </w:p>
        </w:tc>
        <w:tc>
          <w:tcPr>
            <w:tcW w:w="851" w:type="dxa"/>
            <w:tcBorders>
              <w:top w:val="single" w:sz="4" w:space="0" w:color="000000"/>
              <w:left w:val="single" w:sz="4" w:space="0" w:color="000000"/>
              <w:bottom w:val="single" w:sz="4" w:space="0" w:color="000000"/>
              <w:right w:val="nil"/>
            </w:tcBorders>
            <w:hideMark/>
          </w:tcPr>
          <w:p w:rsidR="00CC021A" w:rsidRDefault="00CC021A">
            <w:pPr>
              <w:pStyle w:val="TAL"/>
              <w:keepLines w:val="0"/>
              <w:jc w:val="center"/>
            </w:pPr>
            <w:r>
              <w:t>O</w:t>
            </w:r>
          </w:p>
        </w:tc>
        <w:tc>
          <w:tcPr>
            <w:tcW w:w="5529" w:type="dxa"/>
            <w:tcBorders>
              <w:top w:val="single" w:sz="4" w:space="0" w:color="000000"/>
              <w:left w:val="single" w:sz="4" w:space="0" w:color="000000"/>
              <w:bottom w:val="single" w:sz="4" w:space="0" w:color="000000"/>
              <w:right w:val="single" w:sz="4" w:space="0" w:color="000000"/>
            </w:tcBorders>
          </w:tcPr>
          <w:p w:rsidR="00CC021A" w:rsidRDefault="00CC021A">
            <w:pPr>
              <w:pStyle w:val="TAL"/>
              <w:keepLines w:val="0"/>
              <w:rPr>
                <w:szCs w:val="18"/>
              </w:rPr>
            </w:pPr>
            <w:r>
              <w:t>Indicates the total number of segments for the message.</w:t>
            </w:r>
          </w:p>
          <w:p w:rsidR="00CC021A" w:rsidRDefault="00CC021A">
            <w:pPr>
              <w:pStyle w:val="TAL"/>
              <w:keepLines w:val="0"/>
            </w:pPr>
          </w:p>
          <w:p w:rsidR="00CC021A" w:rsidRDefault="00CC021A">
            <w:pPr>
              <w:pStyle w:val="TAL"/>
              <w:keepLines w:val="0"/>
            </w:pPr>
            <w:r>
              <w:t>The Total Segments needs to be included only in the first segment of the message.</w:t>
            </w:r>
          </w:p>
        </w:tc>
      </w:tr>
      <w:tr w:rsidR="00CC021A" w:rsidTr="00CC021A">
        <w:tc>
          <w:tcPr>
            <w:tcW w:w="2830" w:type="dxa"/>
            <w:tcBorders>
              <w:top w:val="single" w:sz="4" w:space="0" w:color="000000"/>
              <w:left w:val="single" w:sz="4" w:space="0" w:color="000000"/>
              <w:bottom w:val="single" w:sz="4" w:space="0" w:color="000000"/>
              <w:right w:val="nil"/>
            </w:tcBorders>
            <w:hideMark/>
          </w:tcPr>
          <w:p w:rsidR="00CC021A" w:rsidRDefault="00CC021A">
            <w:pPr>
              <w:pStyle w:val="TAL"/>
              <w:keepLines w:val="0"/>
            </w:pPr>
            <w:r>
              <w:t>Message segment number</w:t>
            </w:r>
          </w:p>
        </w:tc>
        <w:tc>
          <w:tcPr>
            <w:tcW w:w="851" w:type="dxa"/>
            <w:tcBorders>
              <w:top w:val="single" w:sz="4" w:space="0" w:color="000000"/>
              <w:left w:val="single" w:sz="4" w:space="0" w:color="000000"/>
              <w:bottom w:val="single" w:sz="4" w:space="0" w:color="000000"/>
              <w:right w:val="nil"/>
            </w:tcBorders>
            <w:hideMark/>
          </w:tcPr>
          <w:p w:rsidR="00CC021A" w:rsidRDefault="00CC021A">
            <w:pPr>
              <w:pStyle w:val="TAL"/>
              <w:keepLines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rsidR="00CC021A" w:rsidRDefault="00CC021A">
            <w:pPr>
              <w:pStyle w:val="TAL"/>
              <w:keepLines w:val="0"/>
            </w:pPr>
            <w:r>
              <w:t>An incrementing message segment number that indicates segmented message number of each segmented message within a set of segmented messages</w:t>
            </w:r>
          </w:p>
        </w:tc>
      </w:tr>
      <w:tr w:rsidR="00CC021A" w:rsidTr="00CC021A">
        <w:tc>
          <w:tcPr>
            <w:tcW w:w="2830" w:type="dxa"/>
            <w:tcBorders>
              <w:top w:val="single" w:sz="4" w:space="0" w:color="000000"/>
              <w:left w:val="single" w:sz="4" w:space="0" w:color="000000"/>
              <w:bottom w:val="single" w:sz="4" w:space="0" w:color="000000"/>
              <w:right w:val="nil"/>
            </w:tcBorders>
            <w:hideMark/>
          </w:tcPr>
          <w:p w:rsidR="00CC021A" w:rsidRDefault="00CC021A">
            <w:pPr>
              <w:pStyle w:val="TAL"/>
              <w:keepLines w:val="0"/>
            </w:pPr>
            <w:r>
              <w:t xml:space="preserve">Last segment flag </w:t>
            </w:r>
          </w:p>
        </w:tc>
        <w:tc>
          <w:tcPr>
            <w:tcW w:w="851" w:type="dxa"/>
            <w:tcBorders>
              <w:top w:val="single" w:sz="4" w:space="0" w:color="000000"/>
              <w:left w:val="single" w:sz="4" w:space="0" w:color="000000"/>
              <w:bottom w:val="single" w:sz="4" w:space="0" w:color="000000"/>
              <w:right w:val="nil"/>
            </w:tcBorders>
            <w:hideMark/>
          </w:tcPr>
          <w:p w:rsidR="00CC021A" w:rsidRDefault="00CC021A">
            <w:pPr>
              <w:pStyle w:val="TAL"/>
              <w:keepLines w:val="0"/>
              <w:jc w:val="center"/>
            </w:pPr>
            <w:r>
              <w:t>O</w:t>
            </w:r>
          </w:p>
        </w:tc>
        <w:tc>
          <w:tcPr>
            <w:tcW w:w="5529" w:type="dxa"/>
            <w:tcBorders>
              <w:top w:val="single" w:sz="4" w:space="0" w:color="000000"/>
              <w:left w:val="single" w:sz="4" w:space="0" w:color="000000"/>
              <w:bottom w:val="single" w:sz="4" w:space="0" w:color="000000"/>
              <w:right w:val="single" w:sz="4" w:space="0" w:color="000000"/>
            </w:tcBorders>
            <w:hideMark/>
          </w:tcPr>
          <w:p w:rsidR="00CC021A" w:rsidRDefault="00CC021A">
            <w:pPr>
              <w:pStyle w:val="TAL"/>
              <w:keepLines w:val="0"/>
              <w:rPr>
                <w:szCs w:val="18"/>
              </w:rPr>
            </w:pPr>
            <w:r>
              <w:t>An indicator of whether this segmented message is the last segment in the set of segmented messages or not.</w:t>
            </w:r>
          </w:p>
          <w:p w:rsidR="00CC021A" w:rsidRDefault="00CC021A">
            <w:pPr>
              <w:pStyle w:val="TAL"/>
              <w:keepLines w:val="0"/>
            </w:pPr>
            <w:r>
              <w:t>The Last Segment Flag needs to be included only in the last segment of the message. Message segment number of the segment with "Last Segment Flag" set can be considered as total segments.</w:t>
            </w:r>
          </w:p>
        </w:tc>
      </w:tr>
      <w:tr w:rsidR="00CC021A" w:rsidTr="00CC021A">
        <w:tc>
          <w:tcPr>
            <w:tcW w:w="2830" w:type="dxa"/>
            <w:tcBorders>
              <w:top w:val="single" w:sz="4" w:space="0" w:color="000000"/>
              <w:left w:val="single" w:sz="4" w:space="0" w:color="000000"/>
              <w:bottom w:val="single" w:sz="4" w:space="0" w:color="000000"/>
              <w:right w:val="nil"/>
            </w:tcBorders>
            <w:hideMark/>
          </w:tcPr>
          <w:p w:rsidR="00CC021A" w:rsidRDefault="00CC021A">
            <w:pPr>
              <w:pStyle w:val="TAL"/>
              <w:keepLines w:val="0"/>
            </w:pPr>
            <w:r>
              <w:rPr>
                <w:rFonts w:cs="Arial"/>
              </w:rPr>
              <w:t>Store and forward flag</w:t>
            </w:r>
          </w:p>
        </w:tc>
        <w:tc>
          <w:tcPr>
            <w:tcW w:w="851" w:type="dxa"/>
            <w:tcBorders>
              <w:top w:val="single" w:sz="4" w:space="0" w:color="000000"/>
              <w:left w:val="single" w:sz="4" w:space="0" w:color="000000"/>
              <w:bottom w:val="single" w:sz="4" w:space="0" w:color="000000"/>
              <w:right w:val="nil"/>
            </w:tcBorders>
            <w:hideMark/>
          </w:tcPr>
          <w:p w:rsidR="00CC021A" w:rsidRDefault="00CC021A">
            <w:pPr>
              <w:pStyle w:val="TAL"/>
              <w:keepLines w:val="0"/>
              <w:jc w:val="center"/>
            </w:pPr>
            <w:r>
              <w:t>M</w:t>
            </w:r>
          </w:p>
        </w:tc>
        <w:tc>
          <w:tcPr>
            <w:tcW w:w="5529" w:type="dxa"/>
            <w:tcBorders>
              <w:top w:val="single" w:sz="4" w:space="0" w:color="000000"/>
              <w:left w:val="single" w:sz="4" w:space="0" w:color="000000"/>
              <w:bottom w:val="single" w:sz="4" w:space="0" w:color="000000"/>
              <w:right w:val="single" w:sz="4" w:space="0" w:color="000000"/>
            </w:tcBorders>
            <w:hideMark/>
          </w:tcPr>
          <w:p w:rsidR="00CC021A" w:rsidRDefault="00CC021A">
            <w:pPr>
              <w:pStyle w:val="TAL"/>
              <w:keepLines w:val="0"/>
            </w:pPr>
            <w:r>
              <w:t>An indicator of whether store and forward services are requested for this message.  If the value indicates that store and forward services are requested by the sender, the store and forward procedure in clause 8.3.6 applies.</w:t>
            </w:r>
          </w:p>
        </w:tc>
      </w:tr>
      <w:tr w:rsidR="00CC021A" w:rsidTr="00CC021A">
        <w:tc>
          <w:tcPr>
            <w:tcW w:w="2830" w:type="dxa"/>
            <w:tcBorders>
              <w:top w:val="single" w:sz="4" w:space="0" w:color="000000"/>
              <w:left w:val="single" w:sz="4" w:space="0" w:color="000000"/>
              <w:bottom w:val="single" w:sz="4" w:space="0" w:color="000000"/>
              <w:right w:val="nil"/>
            </w:tcBorders>
            <w:hideMark/>
          </w:tcPr>
          <w:p w:rsidR="00CC021A" w:rsidRDefault="00CC021A">
            <w:pPr>
              <w:pStyle w:val="TAL"/>
              <w:keepLines w:val="0"/>
            </w:pPr>
            <w:r>
              <w:rPr>
                <w:rFonts w:cs="Arial"/>
              </w:rPr>
              <w:t>Store and forward parameters</w:t>
            </w:r>
          </w:p>
        </w:tc>
        <w:tc>
          <w:tcPr>
            <w:tcW w:w="851" w:type="dxa"/>
            <w:tcBorders>
              <w:top w:val="single" w:sz="4" w:space="0" w:color="000000"/>
              <w:left w:val="single" w:sz="4" w:space="0" w:color="000000"/>
              <w:bottom w:val="single" w:sz="4" w:space="0" w:color="000000"/>
              <w:right w:val="nil"/>
            </w:tcBorders>
            <w:hideMark/>
          </w:tcPr>
          <w:p w:rsidR="00CC021A" w:rsidRDefault="00CC021A">
            <w:pPr>
              <w:pStyle w:val="TAL"/>
              <w:keepLines w:val="0"/>
              <w:jc w:val="center"/>
            </w:pPr>
            <w:r>
              <w:rPr>
                <w:rFonts w:cs="Arial"/>
              </w:rPr>
              <w:t>O</w:t>
            </w:r>
          </w:p>
        </w:tc>
        <w:tc>
          <w:tcPr>
            <w:tcW w:w="5529" w:type="dxa"/>
            <w:tcBorders>
              <w:top w:val="single" w:sz="4" w:space="0" w:color="000000"/>
              <w:left w:val="single" w:sz="4" w:space="0" w:color="000000"/>
              <w:bottom w:val="single" w:sz="4" w:space="0" w:color="000000"/>
              <w:right w:val="single" w:sz="4" w:space="0" w:color="000000"/>
            </w:tcBorders>
            <w:hideMark/>
          </w:tcPr>
          <w:p w:rsidR="00CC021A" w:rsidRDefault="00CC021A">
            <w:pPr>
              <w:pStyle w:val="TAL"/>
              <w:keepLines w:val="0"/>
            </w:pPr>
            <w:r>
              <w:rPr>
                <w:rFonts w:cs="Arial"/>
              </w:rPr>
              <w:t xml:space="preserve">Parameters used by MSGin5G Server for providing store and forward services, as detailed in table 8.3.2-2. </w:t>
            </w:r>
            <w:r>
              <w:t xml:space="preserve"> </w:t>
            </w:r>
            <w:r>
              <w:rPr>
                <w:rFonts w:cs="Arial"/>
              </w:rPr>
              <w:t>This IE shall be included only if the value of the Store and forward flag IE indicates that store and forward services are requested. The</w:t>
            </w:r>
            <w:r>
              <w:t xml:space="preserve"> </w:t>
            </w:r>
            <w:r>
              <w:rPr>
                <w:rFonts w:cs="Arial"/>
              </w:rPr>
              <w:t>MSGin5G store and forward procedure is detailed in clause 8.3.6.</w:t>
            </w:r>
          </w:p>
        </w:tc>
      </w:tr>
      <w:tr w:rsidR="00CC021A" w:rsidTr="00CC021A">
        <w:tc>
          <w:tcPr>
            <w:tcW w:w="9210" w:type="dxa"/>
            <w:gridSpan w:val="3"/>
            <w:tcBorders>
              <w:top w:val="single" w:sz="4" w:space="0" w:color="000000"/>
              <w:left w:val="single" w:sz="4" w:space="0" w:color="000000"/>
              <w:bottom w:val="single" w:sz="4" w:space="0" w:color="000000"/>
              <w:right w:val="single" w:sz="4" w:space="0" w:color="000000"/>
            </w:tcBorders>
            <w:hideMark/>
          </w:tcPr>
          <w:p w:rsidR="00CC021A" w:rsidRDefault="00CC021A">
            <w:pPr>
              <w:pStyle w:val="TAN"/>
              <w:keepLines w:val="0"/>
              <w:rPr>
                <w:szCs w:val="18"/>
              </w:rPr>
            </w:pPr>
            <w:r>
              <w:t>NOTE 1:</w:t>
            </w:r>
            <w:r>
              <w:tab/>
              <w:t xml:space="preserve">Only one of these IEs shall be included to represent the type of message request. The MSGin5G client may construct the related IEs based on the information received from Application Client, e.g. </w:t>
            </w:r>
            <w:r>
              <w:lastRenderedPageBreak/>
              <w:t>adds the MSGin5G service domain.</w:t>
            </w:r>
          </w:p>
          <w:p w:rsidR="00CC021A" w:rsidRDefault="00CC021A">
            <w:pPr>
              <w:pStyle w:val="TAN"/>
              <w:keepLines w:val="0"/>
            </w:pPr>
            <w:r>
              <w:t>NOTE 2:</w:t>
            </w:r>
            <w:r>
              <w:tab/>
              <w:t>When the originator is an Application Server, (i.e. Originating AS Service ID is present), this IE shall be a UE Service ID.</w:t>
            </w:r>
          </w:p>
          <w:p w:rsidR="00CC021A" w:rsidRDefault="00CC021A">
            <w:pPr>
              <w:pStyle w:val="TAN"/>
              <w:keepLines w:val="0"/>
            </w:pPr>
            <w:r>
              <w:t>NOTE 3:</w:t>
            </w:r>
            <w:r>
              <w:tab/>
              <w:t xml:space="preserve">The MSGin5G message with high priority should not be aggregated. The other </w:t>
            </w:r>
            <w:proofErr w:type="gramStart"/>
            <w:r>
              <w:t>usages of the priority level of the message is</w:t>
            </w:r>
            <w:proofErr w:type="gramEnd"/>
            <w:r>
              <w:t xml:space="preserve"> implementation specific and is out of scope of this document.</w:t>
            </w:r>
          </w:p>
        </w:tc>
      </w:tr>
    </w:tbl>
    <w:p w:rsidR="00CC021A" w:rsidRDefault="00CC021A" w:rsidP="00CC021A">
      <w:r>
        <w:lastRenderedPageBreak/>
        <w:t xml:space="preserve"> </w:t>
      </w:r>
    </w:p>
    <w:p w:rsidR="00CC021A" w:rsidRDefault="00CC021A" w:rsidP="00CC021A">
      <w:pPr>
        <w:pStyle w:val="TH"/>
      </w:pPr>
      <w:r>
        <w:t>Table 8.3.2-2: Store and forward parameters</w:t>
      </w:r>
    </w:p>
    <w:tbl>
      <w:tblPr>
        <w:tblW w:w="9225" w:type="dxa"/>
        <w:jc w:val="center"/>
        <w:tblLayout w:type="fixed"/>
        <w:tblLook w:val="04A0"/>
      </w:tblPr>
      <w:tblGrid>
        <w:gridCol w:w="2974"/>
        <w:gridCol w:w="1135"/>
        <w:gridCol w:w="5116"/>
      </w:tblGrid>
      <w:tr w:rsidR="00CC021A" w:rsidTr="00CC021A">
        <w:trPr>
          <w:jc w:val="center"/>
        </w:trPr>
        <w:tc>
          <w:tcPr>
            <w:tcW w:w="2974" w:type="dxa"/>
            <w:tcBorders>
              <w:top w:val="single" w:sz="4" w:space="0" w:color="000000"/>
              <w:left w:val="single" w:sz="4" w:space="0" w:color="000000"/>
              <w:bottom w:val="single" w:sz="4" w:space="0" w:color="000000"/>
              <w:right w:val="nil"/>
            </w:tcBorders>
            <w:hideMark/>
          </w:tcPr>
          <w:p w:rsidR="00CC021A" w:rsidRDefault="00CC021A">
            <w:pPr>
              <w:keepNext/>
              <w:keepLines/>
              <w:widowControl w:val="0"/>
              <w:spacing w:before="100" w:beforeAutospacing="1" w:after="0"/>
              <w:jc w:val="center"/>
              <w:rPr>
                <w:rFonts w:ascii="Arial" w:eastAsia="Times New Roman" w:hAnsi="Arial"/>
                <w:b/>
                <w:sz w:val="18"/>
                <w:szCs w:val="18"/>
              </w:rPr>
            </w:pPr>
            <w:r>
              <w:rPr>
                <w:rFonts w:ascii="Arial" w:eastAsia="Times New Roman" w:hAnsi="Arial"/>
                <w:b/>
                <w:sz w:val="18"/>
                <w:szCs w:val="18"/>
              </w:rPr>
              <w:t>Value</w:t>
            </w:r>
          </w:p>
        </w:tc>
        <w:tc>
          <w:tcPr>
            <w:tcW w:w="1135" w:type="dxa"/>
            <w:tcBorders>
              <w:top w:val="single" w:sz="4" w:space="0" w:color="000000"/>
              <w:left w:val="single" w:sz="4" w:space="0" w:color="000000"/>
              <w:bottom w:val="single" w:sz="4" w:space="0" w:color="000000"/>
              <w:right w:val="nil"/>
            </w:tcBorders>
            <w:hideMark/>
          </w:tcPr>
          <w:p w:rsidR="00CC021A" w:rsidRDefault="00CC021A">
            <w:pPr>
              <w:keepNext/>
              <w:keepLines/>
              <w:widowControl w:val="0"/>
              <w:spacing w:before="100" w:beforeAutospacing="1" w:after="0"/>
              <w:jc w:val="center"/>
              <w:rPr>
                <w:rFonts w:ascii="Arial" w:eastAsia="Times New Roman" w:hAnsi="Arial"/>
                <w:b/>
                <w:sz w:val="18"/>
                <w:szCs w:val="18"/>
              </w:rPr>
            </w:pPr>
            <w:r>
              <w:rPr>
                <w:rFonts w:ascii="Arial" w:eastAsia="Times New Roman" w:hAnsi="Arial"/>
                <w:b/>
                <w:sz w:val="18"/>
                <w:szCs w:val="18"/>
              </w:rPr>
              <w:t>Status</w:t>
            </w:r>
          </w:p>
        </w:tc>
        <w:tc>
          <w:tcPr>
            <w:tcW w:w="5116" w:type="dxa"/>
            <w:tcBorders>
              <w:top w:val="single" w:sz="4" w:space="0" w:color="000000"/>
              <w:left w:val="single" w:sz="4" w:space="0" w:color="000000"/>
              <w:bottom w:val="single" w:sz="4" w:space="0" w:color="000000"/>
              <w:right w:val="single" w:sz="4" w:space="0" w:color="000000"/>
            </w:tcBorders>
            <w:hideMark/>
          </w:tcPr>
          <w:p w:rsidR="00CC021A" w:rsidRDefault="00CC021A">
            <w:pPr>
              <w:keepNext/>
              <w:keepLines/>
              <w:widowControl w:val="0"/>
              <w:spacing w:before="100" w:beforeAutospacing="1" w:after="0"/>
              <w:jc w:val="center"/>
              <w:rPr>
                <w:rFonts w:ascii="Arial" w:eastAsia="Times New Roman" w:hAnsi="Arial"/>
                <w:b/>
                <w:sz w:val="18"/>
                <w:szCs w:val="18"/>
              </w:rPr>
            </w:pPr>
            <w:r>
              <w:rPr>
                <w:rFonts w:ascii="Arial" w:eastAsia="Times New Roman" w:hAnsi="Arial"/>
                <w:b/>
                <w:sz w:val="18"/>
                <w:szCs w:val="18"/>
              </w:rPr>
              <w:t>Description</w:t>
            </w:r>
          </w:p>
        </w:tc>
      </w:tr>
      <w:tr w:rsidR="00CC021A" w:rsidTr="00CC021A">
        <w:trPr>
          <w:jc w:val="center"/>
        </w:trPr>
        <w:tc>
          <w:tcPr>
            <w:tcW w:w="2974" w:type="dxa"/>
            <w:tcBorders>
              <w:top w:val="single" w:sz="4" w:space="0" w:color="000000"/>
              <w:left w:val="single" w:sz="4" w:space="0" w:color="000000"/>
              <w:bottom w:val="single" w:sz="4" w:space="0" w:color="000000"/>
              <w:right w:val="nil"/>
            </w:tcBorders>
            <w:hideMark/>
          </w:tcPr>
          <w:p w:rsidR="00CC021A" w:rsidRDefault="00CC021A">
            <w:pPr>
              <w:keepNext/>
              <w:keepLines/>
              <w:widowControl w:val="0"/>
              <w:spacing w:before="100" w:beforeAutospacing="1" w:after="0"/>
              <w:rPr>
                <w:rFonts w:ascii="Arial" w:eastAsia="Times New Roman" w:hAnsi="Arial" w:cs="Arial"/>
                <w:sz w:val="18"/>
                <w:szCs w:val="18"/>
              </w:rPr>
            </w:pPr>
            <w:r>
              <w:rPr>
                <w:rFonts w:ascii="Arial" w:eastAsia="Times New Roman" w:hAnsi="Arial" w:cs="Arial"/>
                <w:sz w:val="18"/>
                <w:szCs w:val="18"/>
              </w:rPr>
              <w:t>Message expiration time</w:t>
            </w:r>
          </w:p>
        </w:tc>
        <w:tc>
          <w:tcPr>
            <w:tcW w:w="1135" w:type="dxa"/>
            <w:tcBorders>
              <w:top w:val="single" w:sz="4" w:space="0" w:color="000000"/>
              <w:left w:val="single" w:sz="4" w:space="0" w:color="000000"/>
              <w:bottom w:val="single" w:sz="4" w:space="0" w:color="000000"/>
              <w:right w:val="nil"/>
            </w:tcBorders>
            <w:hideMark/>
          </w:tcPr>
          <w:p w:rsidR="00CC021A" w:rsidRDefault="00CC021A">
            <w:pPr>
              <w:keepNext/>
              <w:keepLines/>
              <w:widowControl w:val="0"/>
              <w:spacing w:before="100" w:beforeAutospacing="1" w:after="0"/>
              <w:jc w:val="center"/>
              <w:rPr>
                <w:rFonts w:ascii="Arial" w:eastAsia="Times New Roman" w:hAnsi="Arial" w:cs="Arial"/>
                <w:sz w:val="18"/>
                <w:szCs w:val="18"/>
              </w:rPr>
            </w:pPr>
            <w:r>
              <w:rPr>
                <w:rFonts w:ascii="Arial" w:eastAsia="Times New Roman" w:hAnsi="Arial" w:cs="Arial"/>
                <w:sz w:val="18"/>
                <w:szCs w:val="18"/>
              </w:rPr>
              <w:t>O</w:t>
            </w:r>
          </w:p>
        </w:tc>
        <w:tc>
          <w:tcPr>
            <w:tcW w:w="5116" w:type="dxa"/>
            <w:tcBorders>
              <w:top w:val="single" w:sz="4" w:space="0" w:color="000000"/>
              <w:left w:val="single" w:sz="4" w:space="0" w:color="000000"/>
              <w:bottom w:val="single" w:sz="4" w:space="0" w:color="000000"/>
              <w:right w:val="single" w:sz="4" w:space="0" w:color="000000"/>
            </w:tcBorders>
            <w:hideMark/>
          </w:tcPr>
          <w:p w:rsidR="00CC021A" w:rsidRDefault="00CC021A">
            <w:pPr>
              <w:keepNext/>
              <w:keepLines/>
              <w:widowControl w:val="0"/>
              <w:spacing w:before="100" w:beforeAutospacing="1" w:after="0"/>
              <w:rPr>
                <w:rFonts w:ascii="Arial" w:eastAsia="Times New Roman" w:hAnsi="Arial" w:cs="Arial"/>
                <w:sz w:val="18"/>
                <w:szCs w:val="18"/>
              </w:rPr>
            </w:pPr>
            <w:r>
              <w:rPr>
                <w:rFonts w:ascii="Arial" w:eastAsia="Times New Roman" w:hAnsi="Arial" w:cs="Arial"/>
                <w:sz w:val="18"/>
                <w:szCs w:val="18"/>
              </w:rPr>
              <w:t xml:space="preserve">Indicates message expiration time used for providing store and forward services if the destination is not available for communications, The MSGin5GServer attempts delivery at or before the message expiration time, or when the recipient becomes available.  </w:t>
            </w:r>
          </w:p>
        </w:tc>
      </w:tr>
      <w:tr w:rsidR="00CC021A" w:rsidTr="00CC021A">
        <w:trPr>
          <w:jc w:val="center"/>
        </w:trPr>
        <w:tc>
          <w:tcPr>
            <w:tcW w:w="2974" w:type="dxa"/>
            <w:tcBorders>
              <w:top w:val="single" w:sz="4" w:space="0" w:color="000000"/>
              <w:left w:val="single" w:sz="4" w:space="0" w:color="000000"/>
              <w:bottom w:val="single" w:sz="4" w:space="0" w:color="000000"/>
              <w:right w:val="nil"/>
            </w:tcBorders>
            <w:hideMark/>
          </w:tcPr>
          <w:p w:rsidR="00CC021A" w:rsidRDefault="00CC021A">
            <w:pPr>
              <w:keepNext/>
              <w:keepLines/>
              <w:widowControl w:val="0"/>
              <w:spacing w:before="100" w:beforeAutospacing="1" w:after="0"/>
              <w:rPr>
                <w:rFonts w:ascii="Arial" w:eastAsia="Times New Roman" w:hAnsi="Arial" w:cs="Arial"/>
                <w:sz w:val="18"/>
                <w:szCs w:val="18"/>
              </w:rPr>
            </w:pPr>
            <w:r>
              <w:rPr>
                <w:rFonts w:ascii="Arial" w:eastAsia="Times New Roman" w:hAnsi="Arial" w:cs="Arial"/>
                <w:sz w:val="18"/>
                <w:szCs w:val="18"/>
              </w:rPr>
              <w:t>Application specific store and forward information</w:t>
            </w:r>
          </w:p>
        </w:tc>
        <w:tc>
          <w:tcPr>
            <w:tcW w:w="1135" w:type="dxa"/>
            <w:tcBorders>
              <w:top w:val="single" w:sz="4" w:space="0" w:color="000000"/>
              <w:left w:val="single" w:sz="4" w:space="0" w:color="000000"/>
              <w:bottom w:val="single" w:sz="4" w:space="0" w:color="000000"/>
              <w:right w:val="nil"/>
            </w:tcBorders>
            <w:hideMark/>
          </w:tcPr>
          <w:p w:rsidR="00CC021A" w:rsidRDefault="00CC021A">
            <w:pPr>
              <w:keepNext/>
              <w:keepLines/>
              <w:widowControl w:val="0"/>
              <w:spacing w:before="100" w:beforeAutospacing="1" w:after="0"/>
              <w:jc w:val="center"/>
              <w:rPr>
                <w:rFonts w:ascii="Arial" w:eastAsia="Times New Roman" w:hAnsi="Arial" w:cs="Arial"/>
                <w:sz w:val="18"/>
                <w:szCs w:val="18"/>
              </w:rPr>
            </w:pPr>
            <w:r>
              <w:rPr>
                <w:rFonts w:ascii="Arial" w:eastAsia="Times New Roman" w:hAnsi="Arial" w:cs="Arial"/>
                <w:sz w:val="18"/>
                <w:szCs w:val="18"/>
              </w:rPr>
              <w:t>O</w:t>
            </w:r>
          </w:p>
        </w:tc>
        <w:tc>
          <w:tcPr>
            <w:tcW w:w="5116" w:type="dxa"/>
            <w:tcBorders>
              <w:top w:val="single" w:sz="4" w:space="0" w:color="000000"/>
              <w:left w:val="single" w:sz="4" w:space="0" w:color="000000"/>
              <w:bottom w:val="single" w:sz="4" w:space="0" w:color="000000"/>
              <w:right w:val="single" w:sz="4" w:space="0" w:color="000000"/>
            </w:tcBorders>
            <w:hideMark/>
          </w:tcPr>
          <w:p w:rsidR="00CC021A" w:rsidRDefault="00CC021A">
            <w:pPr>
              <w:keepNext/>
              <w:keepLines/>
              <w:widowControl w:val="0"/>
              <w:spacing w:before="100" w:beforeAutospacing="1" w:after="0"/>
              <w:rPr>
                <w:rFonts w:ascii="Arial" w:eastAsia="Times New Roman" w:hAnsi="Arial" w:cs="Arial"/>
                <w:sz w:val="18"/>
                <w:szCs w:val="18"/>
              </w:rPr>
            </w:pPr>
            <w:r>
              <w:rPr>
                <w:rFonts w:ascii="Arial" w:eastAsia="Times New Roman" w:hAnsi="Arial" w:cs="Arial"/>
                <w:sz w:val="18"/>
                <w:szCs w:val="18"/>
              </w:rPr>
              <w:t>Application specific information about store and forward handling, e.g. a delivery time/date.</w:t>
            </w:r>
          </w:p>
        </w:tc>
      </w:tr>
    </w:tbl>
    <w:p w:rsidR="00CC021A" w:rsidRDefault="00CC021A" w:rsidP="00CC021A">
      <w:pPr>
        <w:widowControl w:val="0"/>
      </w:pPr>
      <w:r>
        <w:t xml:space="preserve"> </w:t>
      </w:r>
    </w:p>
    <w:p w:rsidR="00CC021A" w:rsidRDefault="00CC021A" w:rsidP="00CC021A">
      <w:pPr>
        <w:pStyle w:val="B1"/>
      </w:pPr>
      <w:r>
        <w:t>3.</w:t>
      </w:r>
      <w:r>
        <w:tab/>
        <w:t xml:space="preserve">The MSGin5G Server verifies that the sender is authorized to send the message. </w:t>
      </w:r>
    </w:p>
    <w:p w:rsidR="00CC021A" w:rsidRDefault="00CC021A" w:rsidP="00CC021A">
      <w:pPr>
        <w:pStyle w:val="B1"/>
        <w:widowControl w:val="0"/>
      </w:pPr>
      <w:r>
        <w:t>4.</w:t>
      </w:r>
      <w:r>
        <w:tab/>
        <w:t>The MSGin5G Server may send a Message response to the originating entity if the message is rejected or stored and includes the IEs as listed in table 8.3.2-3 in the response.</w:t>
      </w:r>
    </w:p>
    <w:p w:rsidR="00CC021A" w:rsidRDefault="00CC021A" w:rsidP="00CC021A">
      <w:pPr>
        <w:pStyle w:val="TH"/>
      </w:pPr>
      <w:r>
        <w:t>Table 8.3.2-3: Message Response</w:t>
      </w:r>
    </w:p>
    <w:tbl>
      <w:tblPr>
        <w:tblW w:w="9225" w:type="dxa"/>
        <w:jc w:val="center"/>
        <w:tblLayout w:type="fixed"/>
        <w:tblLook w:val="04A0"/>
      </w:tblPr>
      <w:tblGrid>
        <w:gridCol w:w="2974"/>
        <w:gridCol w:w="1135"/>
        <w:gridCol w:w="5116"/>
      </w:tblGrid>
      <w:tr w:rsidR="00CC021A" w:rsidTr="00CC021A">
        <w:trPr>
          <w:jc w:val="center"/>
        </w:trPr>
        <w:tc>
          <w:tcPr>
            <w:tcW w:w="2974" w:type="dxa"/>
            <w:tcBorders>
              <w:top w:val="single" w:sz="4" w:space="0" w:color="000000"/>
              <w:left w:val="single" w:sz="4" w:space="0" w:color="000000"/>
              <w:bottom w:val="single" w:sz="4" w:space="0" w:color="000000"/>
              <w:right w:val="nil"/>
            </w:tcBorders>
            <w:hideMark/>
          </w:tcPr>
          <w:p w:rsidR="00CC021A" w:rsidRDefault="00CC021A">
            <w:pPr>
              <w:pStyle w:val="TAH"/>
            </w:pPr>
            <w:r>
              <w:t>Information element</w:t>
            </w:r>
          </w:p>
        </w:tc>
        <w:tc>
          <w:tcPr>
            <w:tcW w:w="1135" w:type="dxa"/>
            <w:tcBorders>
              <w:top w:val="single" w:sz="4" w:space="0" w:color="000000"/>
              <w:left w:val="single" w:sz="4" w:space="0" w:color="000000"/>
              <w:bottom w:val="single" w:sz="4" w:space="0" w:color="000000"/>
              <w:right w:val="nil"/>
            </w:tcBorders>
            <w:hideMark/>
          </w:tcPr>
          <w:p w:rsidR="00CC021A" w:rsidRDefault="00CC021A">
            <w:pPr>
              <w:pStyle w:val="TAH"/>
            </w:pPr>
            <w:r>
              <w:t>Status</w:t>
            </w:r>
          </w:p>
        </w:tc>
        <w:tc>
          <w:tcPr>
            <w:tcW w:w="5116" w:type="dxa"/>
            <w:tcBorders>
              <w:top w:val="single" w:sz="4" w:space="0" w:color="000000"/>
              <w:left w:val="single" w:sz="4" w:space="0" w:color="000000"/>
              <w:bottom w:val="single" w:sz="4" w:space="0" w:color="000000"/>
              <w:right w:val="single" w:sz="4" w:space="0" w:color="000000"/>
            </w:tcBorders>
            <w:hideMark/>
          </w:tcPr>
          <w:p w:rsidR="00CC021A" w:rsidRDefault="00CC021A">
            <w:pPr>
              <w:pStyle w:val="TAH"/>
            </w:pPr>
            <w:r>
              <w:t>Description</w:t>
            </w:r>
          </w:p>
        </w:tc>
      </w:tr>
      <w:tr w:rsidR="00CC021A" w:rsidTr="00CC021A">
        <w:trPr>
          <w:jc w:val="center"/>
        </w:trPr>
        <w:tc>
          <w:tcPr>
            <w:tcW w:w="2974" w:type="dxa"/>
            <w:tcBorders>
              <w:top w:val="single" w:sz="4" w:space="0" w:color="000000"/>
              <w:left w:val="single" w:sz="4" w:space="0" w:color="000000"/>
              <w:bottom w:val="single" w:sz="4" w:space="0" w:color="000000"/>
              <w:right w:val="nil"/>
            </w:tcBorders>
            <w:hideMark/>
          </w:tcPr>
          <w:p w:rsidR="00CC021A" w:rsidRDefault="00CC021A">
            <w:pPr>
              <w:pStyle w:val="TAL"/>
            </w:pPr>
            <w:r>
              <w:t>Originating UE Service ID/AS Service ID</w:t>
            </w:r>
          </w:p>
        </w:tc>
        <w:tc>
          <w:tcPr>
            <w:tcW w:w="1135" w:type="dxa"/>
            <w:tcBorders>
              <w:top w:val="single" w:sz="4" w:space="0" w:color="000000"/>
              <w:left w:val="single" w:sz="4" w:space="0" w:color="000000"/>
              <w:bottom w:val="single" w:sz="4" w:space="0" w:color="000000"/>
              <w:right w:val="nil"/>
            </w:tcBorders>
            <w:hideMark/>
          </w:tcPr>
          <w:p w:rsidR="00CC021A" w:rsidRDefault="00CC021A">
            <w:pPr>
              <w:pStyle w:val="TAL"/>
              <w:jc w:val="center"/>
            </w:pPr>
            <w:r>
              <w:t>M</w:t>
            </w:r>
          </w:p>
        </w:tc>
        <w:tc>
          <w:tcPr>
            <w:tcW w:w="5116" w:type="dxa"/>
            <w:tcBorders>
              <w:top w:val="single" w:sz="4" w:space="0" w:color="000000"/>
              <w:left w:val="single" w:sz="4" w:space="0" w:color="000000"/>
              <w:bottom w:val="single" w:sz="4" w:space="0" w:color="000000"/>
              <w:right w:val="single" w:sz="4" w:space="0" w:color="000000"/>
            </w:tcBorders>
            <w:hideMark/>
          </w:tcPr>
          <w:p w:rsidR="00CC021A" w:rsidRDefault="00CC021A">
            <w:pPr>
              <w:pStyle w:val="TAL"/>
            </w:pPr>
            <w:r>
              <w:t>The identity of the MSGin5G Client, Legacy 3GPP UE, Non-3GPP UE or the identity of the Application Server that initiated the previous Request.</w:t>
            </w:r>
          </w:p>
        </w:tc>
      </w:tr>
      <w:tr w:rsidR="00CC021A" w:rsidTr="00CC021A">
        <w:trPr>
          <w:jc w:val="center"/>
        </w:trPr>
        <w:tc>
          <w:tcPr>
            <w:tcW w:w="2974" w:type="dxa"/>
            <w:tcBorders>
              <w:top w:val="single" w:sz="4" w:space="0" w:color="000000"/>
              <w:left w:val="single" w:sz="4" w:space="0" w:color="000000"/>
              <w:bottom w:val="single" w:sz="4" w:space="0" w:color="000000"/>
              <w:right w:val="nil"/>
            </w:tcBorders>
            <w:hideMark/>
          </w:tcPr>
          <w:p w:rsidR="00CC021A" w:rsidRDefault="00CC021A">
            <w:pPr>
              <w:pStyle w:val="TAL"/>
            </w:pPr>
            <w:r>
              <w:t>Message ID</w:t>
            </w:r>
          </w:p>
        </w:tc>
        <w:tc>
          <w:tcPr>
            <w:tcW w:w="1135" w:type="dxa"/>
            <w:tcBorders>
              <w:top w:val="single" w:sz="4" w:space="0" w:color="000000"/>
              <w:left w:val="single" w:sz="4" w:space="0" w:color="000000"/>
              <w:bottom w:val="single" w:sz="4" w:space="0" w:color="000000"/>
              <w:right w:val="nil"/>
            </w:tcBorders>
            <w:hideMark/>
          </w:tcPr>
          <w:p w:rsidR="00CC021A" w:rsidRDefault="00CC021A">
            <w:pPr>
              <w:pStyle w:val="TAL"/>
              <w:jc w:val="center"/>
            </w:pPr>
            <w:r>
              <w:t>M</w:t>
            </w:r>
          </w:p>
        </w:tc>
        <w:tc>
          <w:tcPr>
            <w:tcW w:w="5116" w:type="dxa"/>
            <w:tcBorders>
              <w:top w:val="single" w:sz="4" w:space="0" w:color="000000"/>
              <w:left w:val="single" w:sz="4" w:space="0" w:color="000000"/>
              <w:bottom w:val="single" w:sz="4" w:space="0" w:color="000000"/>
              <w:right w:val="single" w:sz="4" w:space="0" w:color="000000"/>
            </w:tcBorders>
            <w:hideMark/>
          </w:tcPr>
          <w:p w:rsidR="00CC021A" w:rsidRDefault="00CC021A">
            <w:pPr>
              <w:pStyle w:val="TAL"/>
            </w:pPr>
            <w:r>
              <w:t>Identifier of the initiating Request.</w:t>
            </w:r>
          </w:p>
        </w:tc>
      </w:tr>
      <w:tr w:rsidR="00CC021A" w:rsidTr="00CC021A">
        <w:trPr>
          <w:jc w:val="center"/>
        </w:trPr>
        <w:tc>
          <w:tcPr>
            <w:tcW w:w="2974" w:type="dxa"/>
            <w:tcBorders>
              <w:top w:val="single" w:sz="4" w:space="0" w:color="000000"/>
              <w:left w:val="single" w:sz="4" w:space="0" w:color="000000"/>
              <w:bottom w:val="single" w:sz="4" w:space="0" w:color="000000"/>
              <w:right w:val="nil"/>
            </w:tcBorders>
            <w:hideMark/>
          </w:tcPr>
          <w:p w:rsidR="00CC021A" w:rsidRDefault="00CC021A">
            <w:pPr>
              <w:pStyle w:val="TAL"/>
            </w:pPr>
            <w:r>
              <w:t>Delivery Status</w:t>
            </w:r>
          </w:p>
        </w:tc>
        <w:tc>
          <w:tcPr>
            <w:tcW w:w="1135" w:type="dxa"/>
            <w:tcBorders>
              <w:top w:val="single" w:sz="4" w:space="0" w:color="000000"/>
              <w:left w:val="single" w:sz="4" w:space="0" w:color="000000"/>
              <w:bottom w:val="single" w:sz="4" w:space="0" w:color="000000"/>
              <w:right w:val="nil"/>
            </w:tcBorders>
            <w:hideMark/>
          </w:tcPr>
          <w:p w:rsidR="00CC021A" w:rsidRDefault="00CC021A">
            <w:pPr>
              <w:pStyle w:val="TAL"/>
              <w:jc w:val="center"/>
            </w:pPr>
            <w:r>
              <w:t>O</w:t>
            </w:r>
          </w:p>
        </w:tc>
        <w:tc>
          <w:tcPr>
            <w:tcW w:w="5116" w:type="dxa"/>
            <w:tcBorders>
              <w:top w:val="single" w:sz="4" w:space="0" w:color="000000"/>
              <w:left w:val="single" w:sz="4" w:space="0" w:color="000000"/>
              <w:bottom w:val="single" w:sz="4" w:space="0" w:color="000000"/>
              <w:right w:val="single" w:sz="4" w:space="0" w:color="000000"/>
            </w:tcBorders>
            <w:hideMark/>
          </w:tcPr>
          <w:p w:rsidR="00CC021A" w:rsidRDefault="00CC021A">
            <w:pPr>
              <w:pStyle w:val="TAL"/>
            </w:pPr>
            <w:r>
              <w:t>Indicates if delivery is a failure, or if the message is stored for deferred delivery.</w:t>
            </w:r>
          </w:p>
        </w:tc>
      </w:tr>
      <w:tr w:rsidR="00CC021A" w:rsidTr="00CC021A">
        <w:trPr>
          <w:jc w:val="center"/>
        </w:trPr>
        <w:tc>
          <w:tcPr>
            <w:tcW w:w="2974" w:type="dxa"/>
            <w:tcBorders>
              <w:top w:val="single" w:sz="4" w:space="0" w:color="000000"/>
              <w:left w:val="single" w:sz="4" w:space="0" w:color="000000"/>
              <w:bottom w:val="single" w:sz="4" w:space="0" w:color="000000"/>
              <w:right w:val="nil"/>
            </w:tcBorders>
            <w:hideMark/>
          </w:tcPr>
          <w:p w:rsidR="00CC021A" w:rsidRDefault="00CC021A">
            <w:pPr>
              <w:pStyle w:val="TAL"/>
            </w:pPr>
            <w:r>
              <w:t>Failure Cause</w:t>
            </w:r>
          </w:p>
        </w:tc>
        <w:tc>
          <w:tcPr>
            <w:tcW w:w="1135" w:type="dxa"/>
            <w:tcBorders>
              <w:top w:val="single" w:sz="4" w:space="0" w:color="000000"/>
              <w:left w:val="single" w:sz="4" w:space="0" w:color="000000"/>
              <w:bottom w:val="single" w:sz="4" w:space="0" w:color="000000"/>
              <w:right w:val="nil"/>
            </w:tcBorders>
            <w:hideMark/>
          </w:tcPr>
          <w:p w:rsidR="00CC021A" w:rsidRDefault="00CC021A">
            <w:pPr>
              <w:pStyle w:val="TAL"/>
              <w:jc w:val="center"/>
            </w:pPr>
            <w:r>
              <w:t>O</w:t>
            </w:r>
          </w:p>
        </w:tc>
        <w:tc>
          <w:tcPr>
            <w:tcW w:w="5116" w:type="dxa"/>
            <w:tcBorders>
              <w:top w:val="single" w:sz="4" w:space="0" w:color="000000"/>
              <w:left w:val="single" w:sz="4" w:space="0" w:color="000000"/>
              <w:bottom w:val="single" w:sz="4" w:space="0" w:color="000000"/>
              <w:right w:val="single" w:sz="4" w:space="0" w:color="000000"/>
            </w:tcBorders>
            <w:hideMark/>
          </w:tcPr>
          <w:p w:rsidR="00CC021A" w:rsidRDefault="00CC021A">
            <w:pPr>
              <w:pStyle w:val="TAL"/>
            </w:pPr>
            <w:r>
              <w:t>The reason for failure</w:t>
            </w:r>
          </w:p>
        </w:tc>
      </w:tr>
    </w:tbl>
    <w:p w:rsidR="0052734B" w:rsidRDefault="0052734B">
      <w:pPr>
        <w:pStyle w:val="3"/>
      </w:pPr>
    </w:p>
    <w:sectPr w:rsidR="0052734B" w:rsidSect="0052734B">
      <w:headerReference w:type="even" r:id="rId20"/>
      <w:headerReference w:type="default" r:id="rId21"/>
      <w:headerReference w:type="first" r:id="rId22"/>
      <w:footnotePr>
        <w:numRestart w:val="eachSect"/>
      </w:footnotePr>
      <w:pgSz w:w="11907" w:h="16840"/>
      <w:pgMar w:top="1418" w:right="1134" w:bottom="1134" w:left="1134" w:header="680" w:footer="567" w:gutter="0"/>
      <w:cols w:space="720"/>
      <w:docGrid w:type="lines" w:linePitch="31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C5433" w:rsidRDefault="005C5433" w:rsidP="0052734B">
      <w:pPr>
        <w:spacing w:after="0"/>
      </w:pPr>
      <w:r>
        <w:separator/>
      </w:r>
    </w:p>
  </w:endnote>
  <w:endnote w:type="continuationSeparator" w:id="0">
    <w:p w:rsidR="005C5433" w:rsidRDefault="005C5433" w:rsidP="0052734B">
      <w:pPr>
        <w:spacing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LineDraw">
    <w:charset w:val="02"/>
    <w:family w:val="modern"/>
    <w:pitch w:val="fixed"/>
    <w:sig w:usb0="00000000" w:usb1="00000000" w:usb2="00000000" w:usb3="00000000" w:csb0="00000000"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C5433" w:rsidRDefault="005C5433">
      <w:pPr>
        <w:spacing w:after="0"/>
      </w:pPr>
      <w:r>
        <w:separator/>
      </w:r>
    </w:p>
  </w:footnote>
  <w:footnote w:type="continuationSeparator" w:id="0">
    <w:p w:rsidR="005C5433" w:rsidRDefault="005C5433">
      <w:pPr>
        <w:spacing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734B" w:rsidRDefault="003C3625">
    <w:r>
      <w:t xml:space="preserve">Page </w:t>
    </w:r>
    <w:r w:rsidR="000F066F">
      <w:fldChar w:fldCharType="begin"/>
    </w:r>
    <w:r>
      <w:instrText>PAGE</w:instrText>
    </w:r>
    <w:r w:rsidR="000F066F">
      <w:fldChar w:fldCharType="separate"/>
    </w:r>
    <w:r>
      <w:t>1</w:t>
    </w:r>
    <w:r w:rsidR="000F066F">
      <w:fldChar w:fldCharType="end"/>
    </w:r>
    <w:r>
      <w:br/>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734B" w:rsidRDefault="0052734B">
    <w:pPr>
      <w:pStyle w:val="aa"/>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734B" w:rsidRDefault="003C3625">
    <w:pPr>
      <w:pStyle w:val="aa"/>
      <w:tabs>
        <w:tab w:val="right" w:pos="9639"/>
      </w:tabs>
    </w:pPr>
    <w:r>
      <w:tab/>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2734B" w:rsidRDefault="0052734B">
    <w:pPr>
      <w:pStyle w:val="aa"/>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9F4D90"/>
    <w:multiLevelType w:val="hybridMultilevel"/>
    <w:tmpl w:val="0D2E126A"/>
    <w:lvl w:ilvl="0" w:tplc="902203E0">
      <w:start w:val="1"/>
      <w:numFmt w:val="lowerRoman"/>
      <w:lvlText w:val="%1)"/>
      <w:lvlJc w:val="left"/>
      <w:pPr>
        <w:ind w:left="1287" w:hanging="720"/>
      </w:pPr>
      <w:rPr>
        <w:rFonts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
    <w:nsid w:val="107C2213"/>
    <w:multiLevelType w:val="hybridMultilevel"/>
    <w:tmpl w:val="F1AC109A"/>
    <w:lvl w:ilvl="0" w:tplc="514A0360">
      <w:start w:val="1"/>
      <w:numFmt w:val="lowerLetter"/>
      <w:lvlText w:val="%1."/>
      <w:lvlJc w:val="left"/>
      <w:pPr>
        <w:ind w:left="927" w:hanging="360"/>
      </w:pPr>
      <w:rPr>
        <w:rFonts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2">
    <w:nsid w:val="6AA343B7"/>
    <w:multiLevelType w:val="hybridMultilevel"/>
    <w:tmpl w:val="8D82416C"/>
    <w:lvl w:ilvl="0" w:tplc="33EC6D18">
      <w:start w:val="1"/>
      <w:numFmt w:val="lowerRoman"/>
      <w:lvlText w:val="%1)"/>
      <w:lvlJc w:val="left"/>
      <w:pPr>
        <w:ind w:left="1287" w:hanging="720"/>
      </w:pPr>
      <w:rPr>
        <w:rFonts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num w:numId="1">
    <w:abstractNumId w:val="2"/>
  </w:num>
  <w:num w:numId="2">
    <w:abstractNumId w:val="0"/>
  </w:num>
  <w:num w:numId="3">
    <w:abstractNumId w:val="1"/>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ly20221104">
    <w15:presenceInfo w15:providerId="None" w15:userId="ly20221104"/>
  </w15:person>
  <w15:person w15:author="ly20221115">
    <w15:presenceInfo w15:providerId="None" w15:userId="ly20221115"/>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hideSpellingErrors/>
  <w:proofState w:spelling="clean" w:grammar="clean"/>
  <w:attachedTemplate r:id="rId1"/>
  <w:trackRevisions/>
  <w:doNotTrackFormatting/>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15362"/>
  </w:hdrShapeDefaults>
  <w:footnotePr>
    <w:numRestart w:val="eachSect"/>
    <w:footnote w:id="-1"/>
    <w:footnote w:id="0"/>
  </w:footnotePr>
  <w:endnotePr>
    <w:endnote w:id="-1"/>
    <w:endnote w:id="0"/>
  </w:endnotePr>
  <w:compat>
    <w:useFELayout/>
  </w:compat>
  <w:docVars>
    <w:docVar w:name="commondata" w:val="eyJoZGlkIjoiNTAxMmZjYzRhZGQ3MDc1MWFlM2MxMTNjMmIzODAyN2YifQ=="/>
  </w:docVars>
  <w:rsids>
    <w:rsidRoot w:val="00022E4A"/>
    <w:rsid w:val="00003282"/>
    <w:rsid w:val="0001451B"/>
    <w:rsid w:val="00022E4A"/>
    <w:rsid w:val="00036259"/>
    <w:rsid w:val="00053843"/>
    <w:rsid w:val="00061E19"/>
    <w:rsid w:val="00091586"/>
    <w:rsid w:val="000A6394"/>
    <w:rsid w:val="000B7FED"/>
    <w:rsid w:val="000C038A"/>
    <w:rsid w:val="000C6598"/>
    <w:rsid w:val="000D44B3"/>
    <w:rsid w:val="000F066F"/>
    <w:rsid w:val="00103E1D"/>
    <w:rsid w:val="00106C3A"/>
    <w:rsid w:val="001102C1"/>
    <w:rsid w:val="00125B5B"/>
    <w:rsid w:val="00125C4C"/>
    <w:rsid w:val="00125F67"/>
    <w:rsid w:val="001331F3"/>
    <w:rsid w:val="001351C7"/>
    <w:rsid w:val="00145D43"/>
    <w:rsid w:val="00151C89"/>
    <w:rsid w:val="0015225E"/>
    <w:rsid w:val="00167D17"/>
    <w:rsid w:val="00173F79"/>
    <w:rsid w:val="00192C46"/>
    <w:rsid w:val="00195BF9"/>
    <w:rsid w:val="001A08B3"/>
    <w:rsid w:val="001A189D"/>
    <w:rsid w:val="001A24E8"/>
    <w:rsid w:val="001A7B60"/>
    <w:rsid w:val="001B52F0"/>
    <w:rsid w:val="001B5473"/>
    <w:rsid w:val="001B7A65"/>
    <w:rsid w:val="001E41F3"/>
    <w:rsid w:val="00204DF5"/>
    <w:rsid w:val="002137C7"/>
    <w:rsid w:val="002342EA"/>
    <w:rsid w:val="00253C8F"/>
    <w:rsid w:val="002578AA"/>
    <w:rsid w:val="0026004D"/>
    <w:rsid w:val="002640DD"/>
    <w:rsid w:val="00275D12"/>
    <w:rsid w:val="00284FEB"/>
    <w:rsid w:val="002860C4"/>
    <w:rsid w:val="00296E35"/>
    <w:rsid w:val="002A04B7"/>
    <w:rsid w:val="002A0E47"/>
    <w:rsid w:val="002B5741"/>
    <w:rsid w:val="002C07F9"/>
    <w:rsid w:val="002C795C"/>
    <w:rsid w:val="002D3DBD"/>
    <w:rsid w:val="002E09D4"/>
    <w:rsid w:val="002E472E"/>
    <w:rsid w:val="002F64F2"/>
    <w:rsid w:val="00305409"/>
    <w:rsid w:val="00347434"/>
    <w:rsid w:val="003512CB"/>
    <w:rsid w:val="003609EF"/>
    <w:rsid w:val="0036231A"/>
    <w:rsid w:val="00374DD4"/>
    <w:rsid w:val="003807ED"/>
    <w:rsid w:val="003858DB"/>
    <w:rsid w:val="0038781D"/>
    <w:rsid w:val="003937D5"/>
    <w:rsid w:val="00397BC6"/>
    <w:rsid w:val="003A3DA6"/>
    <w:rsid w:val="003C3625"/>
    <w:rsid w:val="003D675E"/>
    <w:rsid w:val="003E1A36"/>
    <w:rsid w:val="003F55C3"/>
    <w:rsid w:val="00410371"/>
    <w:rsid w:val="00411656"/>
    <w:rsid w:val="00421F0F"/>
    <w:rsid w:val="004242F1"/>
    <w:rsid w:val="00435349"/>
    <w:rsid w:val="00462F97"/>
    <w:rsid w:val="004A6134"/>
    <w:rsid w:val="004A6D08"/>
    <w:rsid w:val="004B75B7"/>
    <w:rsid w:val="004C3711"/>
    <w:rsid w:val="004C51D4"/>
    <w:rsid w:val="004D5E9E"/>
    <w:rsid w:val="004E149F"/>
    <w:rsid w:val="004E166D"/>
    <w:rsid w:val="004E72BD"/>
    <w:rsid w:val="004F5AE6"/>
    <w:rsid w:val="004F5DF1"/>
    <w:rsid w:val="005141D9"/>
    <w:rsid w:val="00514C47"/>
    <w:rsid w:val="0051580D"/>
    <w:rsid w:val="00524BBE"/>
    <w:rsid w:val="0052734B"/>
    <w:rsid w:val="00537380"/>
    <w:rsid w:val="00547111"/>
    <w:rsid w:val="00557222"/>
    <w:rsid w:val="005618DB"/>
    <w:rsid w:val="005816ED"/>
    <w:rsid w:val="00592D74"/>
    <w:rsid w:val="005A50E1"/>
    <w:rsid w:val="005B2979"/>
    <w:rsid w:val="005B5D42"/>
    <w:rsid w:val="005C35FF"/>
    <w:rsid w:val="005C5433"/>
    <w:rsid w:val="005E2C44"/>
    <w:rsid w:val="005E4D50"/>
    <w:rsid w:val="00621188"/>
    <w:rsid w:val="006257ED"/>
    <w:rsid w:val="00646884"/>
    <w:rsid w:val="00646F59"/>
    <w:rsid w:val="00653DE4"/>
    <w:rsid w:val="00665C47"/>
    <w:rsid w:val="0067668D"/>
    <w:rsid w:val="00692F78"/>
    <w:rsid w:val="00695808"/>
    <w:rsid w:val="006A2061"/>
    <w:rsid w:val="006B2FB7"/>
    <w:rsid w:val="006B46FB"/>
    <w:rsid w:val="006B709B"/>
    <w:rsid w:val="006D59AC"/>
    <w:rsid w:val="006E21FB"/>
    <w:rsid w:val="006E79DD"/>
    <w:rsid w:val="006F3698"/>
    <w:rsid w:val="00706E91"/>
    <w:rsid w:val="00716E33"/>
    <w:rsid w:val="007502B9"/>
    <w:rsid w:val="00750679"/>
    <w:rsid w:val="00762946"/>
    <w:rsid w:val="00792342"/>
    <w:rsid w:val="00795366"/>
    <w:rsid w:val="007977A8"/>
    <w:rsid w:val="007A6A27"/>
    <w:rsid w:val="007B512A"/>
    <w:rsid w:val="007C0621"/>
    <w:rsid w:val="007C2097"/>
    <w:rsid w:val="007C30CD"/>
    <w:rsid w:val="007D6A07"/>
    <w:rsid w:val="007E2387"/>
    <w:rsid w:val="007E3967"/>
    <w:rsid w:val="007F30DB"/>
    <w:rsid w:val="007F7259"/>
    <w:rsid w:val="008040A8"/>
    <w:rsid w:val="008060F5"/>
    <w:rsid w:val="008269C1"/>
    <w:rsid w:val="008279FA"/>
    <w:rsid w:val="00834132"/>
    <w:rsid w:val="008468E3"/>
    <w:rsid w:val="008626E7"/>
    <w:rsid w:val="00870EE7"/>
    <w:rsid w:val="00885B92"/>
    <w:rsid w:val="008863B9"/>
    <w:rsid w:val="00891527"/>
    <w:rsid w:val="00891875"/>
    <w:rsid w:val="008A1811"/>
    <w:rsid w:val="008A45A6"/>
    <w:rsid w:val="008C69A8"/>
    <w:rsid w:val="008D171D"/>
    <w:rsid w:val="008D3CCC"/>
    <w:rsid w:val="008D68F6"/>
    <w:rsid w:val="008F0BE6"/>
    <w:rsid w:val="008F3789"/>
    <w:rsid w:val="008F686C"/>
    <w:rsid w:val="00907387"/>
    <w:rsid w:val="009148DE"/>
    <w:rsid w:val="00934A07"/>
    <w:rsid w:val="00934D4C"/>
    <w:rsid w:val="00941E30"/>
    <w:rsid w:val="00960B29"/>
    <w:rsid w:val="0096550D"/>
    <w:rsid w:val="009674DF"/>
    <w:rsid w:val="009777D9"/>
    <w:rsid w:val="0099077C"/>
    <w:rsid w:val="00991B88"/>
    <w:rsid w:val="0099349F"/>
    <w:rsid w:val="009A5753"/>
    <w:rsid w:val="009A579D"/>
    <w:rsid w:val="009E3297"/>
    <w:rsid w:val="009E35F6"/>
    <w:rsid w:val="009F1EED"/>
    <w:rsid w:val="009F734F"/>
    <w:rsid w:val="00A12A23"/>
    <w:rsid w:val="00A141C3"/>
    <w:rsid w:val="00A16496"/>
    <w:rsid w:val="00A2278B"/>
    <w:rsid w:val="00A23F27"/>
    <w:rsid w:val="00A246B6"/>
    <w:rsid w:val="00A312EF"/>
    <w:rsid w:val="00A40C23"/>
    <w:rsid w:val="00A473C8"/>
    <w:rsid w:val="00A47E70"/>
    <w:rsid w:val="00A50CF0"/>
    <w:rsid w:val="00A558F5"/>
    <w:rsid w:val="00A6316C"/>
    <w:rsid w:val="00A71094"/>
    <w:rsid w:val="00A7502C"/>
    <w:rsid w:val="00A7671C"/>
    <w:rsid w:val="00A93244"/>
    <w:rsid w:val="00AA2CBC"/>
    <w:rsid w:val="00AB1AAF"/>
    <w:rsid w:val="00AC5820"/>
    <w:rsid w:val="00AD0EEB"/>
    <w:rsid w:val="00AD1CD8"/>
    <w:rsid w:val="00AD23A6"/>
    <w:rsid w:val="00AD2838"/>
    <w:rsid w:val="00AD3043"/>
    <w:rsid w:val="00AE231D"/>
    <w:rsid w:val="00AF57B3"/>
    <w:rsid w:val="00B258BB"/>
    <w:rsid w:val="00B4092E"/>
    <w:rsid w:val="00B41CF3"/>
    <w:rsid w:val="00B43FCD"/>
    <w:rsid w:val="00B4478E"/>
    <w:rsid w:val="00B44B41"/>
    <w:rsid w:val="00B5311C"/>
    <w:rsid w:val="00B57C0A"/>
    <w:rsid w:val="00B6469F"/>
    <w:rsid w:val="00B67B97"/>
    <w:rsid w:val="00B968C8"/>
    <w:rsid w:val="00BA3EC5"/>
    <w:rsid w:val="00BA51D9"/>
    <w:rsid w:val="00BB5DFC"/>
    <w:rsid w:val="00BC72CA"/>
    <w:rsid w:val="00BD279D"/>
    <w:rsid w:val="00BD4337"/>
    <w:rsid w:val="00BD6BB8"/>
    <w:rsid w:val="00BE4C5D"/>
    <w:rsid w:val="00BE7F22"/>
    <w:rsid w:val="00C008AC"/>
    <w:rsid w:val="00C30528"/>
    <w:rsid w:val="00C52E9D"/>
    <w:rsid w:val="00C66BA2"/>
    <w:rsid w:val="00C66E0A"/>
    <w:rsid w:val="00C70DA5"/>
    <w:rsid w:val="00C865A4"/>
    <w:rsid w:val="00C870F6"/>
    <w:rsid w:val="00C95985"/>
    <w:rsid w:val="00CC021A"/>
    <w:rsid w:val="00CC5026"/>
    <w:rsid w:val="00CC68D0"/>
    <w:rsid w:val="00CE4A75"/>
    <w:rsid w:val="00D02E5A"/>
    <w:rsid w:val="00D03F9A"/>
    <w:rsid w:val="00D06D51"/>
    <w:rsid w:val="00D073B5"/>
    <w:rsid w:val="00D106D4"/>
    <w:rsid w:val="00D23474"/>
    <w:rsid w:val="00D23CE2"/>
    <w:rsid w:val="00D24991"/>
    <w:rsid w:val="00D50255"/>
    <w:rsid w:val="00D5741A"/>
    <w:rsid w:val="00D66520"/>
    <w:rsid w:val="00D84AE9"/>
    <w:rsid w:val="00D923DA"/>
    <w:rsid w:val="00DA3D3F"/>
    <w:rsid w:val="00DB66D2"/>
    <w:rsid w:val="00DC2B64"/>
    <w:rsid w:val="00DE34CF"/>
    <w:rsid w:val="00E041A7"/>
    <w:rsid w:val="00E06CF9"/>
    <w:rsid w:val="00E07903"/>
    <w:rsid w:val="00E118AF"/>
    <w:rsid w:val="00E1229B"/>
    <w:rsid w:val="00E13F3D"/>
    <w:rsid w:val="00E21E72"/>
    <w:rsid w:val="00E22C76"/>
    <w:rsid w:val="00E30597"/>
    <w:rsid w:val="00E34898"/>
    <w:rsid w:val="00E359CB"/>
    <w:rsid w:val="00E4063B"/>
    <w:rsid w:val="00E47450"/>
    <w:rsid w:val="00E5203A"/>
    <w:rsid w:val="00E6082D"/>
    <w:rsid w:val="00E62EB4"/>
    <w:rsid w:val="00E97F54"/>
    <w:rsid w:val="00EA5A31"/>
    <w:rsid w:val="00EA7BEE"/>
    <w:rsid w:val="00EB09B7"/>
    <w:rsid w:val="00EE7D7C"/>
    <w:rsid w:val="00F14D14"/>
    <w:rsid w:val="00F25D98"/>
    <w:rsid w:val="00F300FB"/>
    <w:rsid w:val="00F301B6"/>
    <w:rsid w:val="00F32F95"/>
    <w:rsid w:val="00F40AA6"/>
    <w:rsid w:val="00F464E3"/>
    <w:rsid w:val="00F70CB3"/>
    <w:rsid w:val="00F71C86"/>
    <w:rsid w:val="00F7518F"/>
    <w:rsid w:val="00F85AC4"/>
    <w:rsid w:val="00F8792D"/>
    <w:rsid w:val="00FB6386"/>
    <w:rsid w:val="0D4A474A"/>
    <w:rsid w:val="11AB2A34"/>
    <w:rsid w:val="2B9B460E"/>
    <w:rsid w:val="4703118C"/>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536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semiHidden="1" w:qFormat="1"/>
    <w:lsdException w:name="header" w:qFormat="1"/>
    <w:lsdException w:name="footer"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52734B"/>
    <w:pPr>
      <w:spacing w:after="180"/>
    </w:pPr>
    <w:rPr>
      <w:rFonts w:ascii="Times New Roman" w:hAnsi="Times New Roman"/>
      <w:lang w:val="en-GB" w:eastAsia="en-US"/>
    </w:rPr>
  </w:style>
  <w:style w:type="paragraph" w:styleId="1">
    <w:name w:val="heading 1"/>
    <w:next w:val="a"/>
    <w:qFormat/>
    <w:rsid w:val="0052734B"/>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52734B"/>
    <w:pPr>
      <w:pBdr>
        <w:top w:val="none" w:sz="0" w:space="0" w:color="auto"/>
      </w:pBdr>
      <w:spacing w:before="180"/>
      <w:outlineLvl w:val="1"/>
    </w:pPr>
    <w:rPr>
      <w:sz w:val="32"/>
    </w:rPr>
  </w:style>
  <w:style w:type="paragraph" w:styleId="3">
    <w:name w:val="heading 3"/>
    <w:basedOn w:val="2"/>
    <w:next w:val="a"/>
    <w:link w:val="3Char"/>
    <w:qFormat/>
    <w:rsid w:val="0052734B"/>
    <w:pPr>
      <w:spacing w:before="120"/>
      <w:outlineLvl w:val="2"/>
    </w:pPr>
    <w:rPr>
      <w:sz w:val="28"/>
    </w:rPr>
  </w:style>
  <w:style w:type="paragraph" w:styleId="4">
    <w:name w:val="heading 4"/>
    <w:basedOn w:val="3"/>
    <w:next w:val="a"/>
    <w:link w:val="4Char"/>
    <w:qFormat/>
    <w:rsid w:val="0052734B"/>
    <w:pPr>
      <w:ind w:left="1418" w:hanging="1418"/>
      <w:outlineLvl w:val="3"/>
    </w:pPr>
    <w:rPr>
      <w:sz w:val="24"/>
    </w:rPr>
  </w:style>
  <w:style w:type="paragraph" w:styleId="5">
    <w:name w:val="heading 5"/>
    <w:basedOn w:val="4"/>
    <w:next w:val="a"/>
    <w:link w:val="5Char"/>
    <w:qFormat/>
    <w:rsid w:val="0052734B"/>
    <w:pPr>
      <w:ind w:left="1701" w:hanging="1701"/>
      <w:outlineLvl w:val="4"/>
    </w:pPr>
    <w:rPr>
      <w:sz w:val="22"/>
    </w:rPr>
  </w:style>
  <w:style w:type="paragraph" w:styleId="6">
    <w:name w:val="heading 6"/>
    <w:basedOn w:val="H6"/>
    <w:next w:val="a"/>
    <w:qFormat/>
    <w:rsid w:val="0052734B"/>
    <w:pPr>
      <w:outlineLvl w:val="5"/>
    </w:pPr>
  </w:style>
  <w:style w:type="paragraph" w:styleId="7">
    <w:name w:val="heading 7"/>
    <w:basedOn w:val="H6"/>
    <w:next w:val="a"/>
    <w:qFormat/>
    <w:rsid w:val="0052734B"/>
    <w:pPr>
      <w:outlineLvl w:val="6"/>
    </w:pPr>
  </w:style>
  <w:style w:type="paragraph" w:styleId="8">
    <w:name w:val="heading 8"/>
    <w:basedOn w:val="1"/>
    <w:next w:val="a"/>
    <w:qFormat/>
    <w:rsid w:val="0052734B"/>
    <w:pPr>
      <w:ind w:left="0" w:firstLine="0"/>
      <w:outlineLvl w:val="7"/>
    </w:pPr>
  </w:style>
  <w:style w:type="paragraph" w:styleId="9">
    <w:name w:val="heading 9"/>
    <w:basedOn w:val="8"/>
    <w:next w:val="a"/>
    <w:qFormat/>
    <w:rsid w:val="0052734B"/>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rsid w:val="0052734B"/>
    <w:pPr>
      <w:ind w:left="1985" w:hanging="1985"/>
      <w:outlineLvl w:val="9"/>
    </w:pPr>
    <w:rPr>
      <w:sz w:val="20"/>
    </w:rPr>
  </w:style>
  <w:style w:type="paragraph" w:styleId="30">
    <w:name w:val="List 3"/>
    <w:basedOn w:val="20"/>
    <w:qFormat/>
    <w:rsid w:val="0052734B"/>
    <w:pPr>
      <w:ind w:left="1135"/>
    </w:pPr>
  </w:style>
  <w:style w:type="paragraph" w:styleId="20">
    <w:name w:val="List 2"/>
    <w:basedOn w:val="a3"/>
    <w:qFormat/>
    <w:rsid w:val="0052734B"/>
    <w:pPr>
      <w:ind w:left="851"/>
    </w:pPr>
  </w:style>
  <w:style w:type="paragraph" w:styleId="a3">
    <w:name w:val="List"/>
    <w:basedOn w:val="a"/>
    <w:qFormat/>
    <w:rsid w:val="0052734B"/>
    <w:pPr>
      <w:ind w:left="568" w:hanging="284"/>
    </w:pPr>
  </w:style>
  <w:style w:type="paragraph" w:styleId="70">
    <w:name w:val="toc 7"/>
    <w:basedOn w:val="60"/>
    <w:next w:val="a"/>
    <w:semiHidden/>
    <w:qFormat/>
    <w:rsid w:val="0052734B"/>
    <w:pPr>
      <w:ind w:left="2268" w:hanging="2268"/>
    </w:pPr>
  </w:style>
  <w:style w:type="paragraph" w:styleId="60">
    <w:name w:val="toc 6"/>
    <w:basedOn w:val="50"/>
    <w:next w:val="a"/>
    <w:semiHidden/>
    <w:qFormat/>
    <w:rsid w:val="0052734B"/>
    <w:pPr>
      <w:ind w:left="1985" w:hanging="1985"/>
    </w:pPr>
  </w:style>
  <w:style w:type="paragraph" w:styleId="50">
    <w:name w:val="toc 5"/>
    <w:basedOn w:val="40"/>
    <w:next w:val="a"/>
    <w:semiHidden/>
    <w:qFormat/>
    <w:rsid w:val="0052734B"/>
    <w:pPr>
      <w:ind w:left="1701" w:hanging="1701"/>
    </w:pPr>
  </w:style>
  <w:style w:type="paragraph" w:styleId="40">
    <w:name w:val="toc 4"/>
    <w:basedOn w:val="31"/>
    <w:next w:val="a"/>
    <w:semiHidden/>
    <w:qFormat/>
    <w:rsid w:val="0052734B"/>
    <w:pPr>
      <w:ind w:left="1418" w:hanging="1418"/>
    </w:pPr>
  </w:style>
  <w:style w:type="paragraph" w:styleId="31">
    <w:name w:val="toc 3"/>
    <w:basedOn w:val="21"/>
    <w:next w:val="a"/>
    <w:semiHidden/>
    <w:qFormat/>
    <w:rsid w:val="0052734B"/>
    <w:pPr>
      <w:ind w:left="1134" w:hanging="1134"/>
    </w:pPr>
  </w:style>
  <w:style w:type="paragraph" w:styleId="21">
    <w:name w:val="toc 2"/>
    <w:basedOn w:val="10"/>
    <w:next w:val="a"/>
    <w:semiHidden/>
    <w:qFormat/>
    <w:rsid w:val="0052734B"/>
    <w:pPr>
      <w:keepNext w:val="0"/>
      <w:spacing w:before="0"/>
      <w:ind w:left="851" w:hanging="851"/>
    </w:pPr>
    <w:rPr>
      <w:sz w:val="20"/>
    </w:rPr>
  </w:style>
  <w:style w:type="paragraph" w:styleId="10">
    <w:name w:val="toc 1"/>
    <w:next w:val="a"/>
    <w:semiHidden/>
    <w:qFormat/>
    <w:rsid w:val="0052734B"/>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styleId="22">
    <w:name w:val="List Number 2"/>
    <w:basedOn w:val="a4"/>
    <w:qFormat/>
    <w:rsid w:val="0052734B"/>
    <w:pPr>
      <w:ind w:left="851"/>
    </w:pPr>
  </w:style>
  <w:style w:type="paragraph" w:styleId="a4">
    <w:name w:val="List Number"/>
    <w:basedOn w:val="a3"/>
    <w:qFormat/>
    <w:rsid w:val="0052734B"/>
  </w:style>
  <w:style w:type="paragraph" w:styleId="41">
    <w:name w:val="List Bullet 4"/>
    <w:basedOn w:val="32"/>
    <w:qFormat/>
    <w:rsid w:val="0052734B"/>
    <w:pPr>
      <w:ind w:left="1418"/>
    </w:pPr>
  </w:style>
  <w:style w:type="paragraph" w:styleId="32">
    <w:name w:val="List Bullet 3"/>
    <w:basedOn w:val="23"/>
    <w:qFormat/>
    <w:rsid w:val="0052734B"/>
    <w:pPr>
      <w:ind w:left="1135"/>
    </w:pPr>
  </w:style>
  <w:style w:type="paragraph" w:styleId="23">
    <w:name w:val="List Bullet 2"/>
    <w:basedOn w:val="a5"/>
    <w:qFormat/>
    <w:rsid w:val="0052734B"/>
    <w:pPr>
      <w:ind w:left="851"/>
    </w:pPr>
  </w:style>
  <w:style w:type="paragraph" w:styleId="a5">
    <w:name w:val="List Bullet"/>
    <w:basedOn w:val="a3"/>
    <w:qFormat/>
    <w:rsid w:val="0052734B"/>
  </w:style>
  <w:style w:type="paragraph" w:styleId="a6">
    <w:name w:val="Document Map"/>
    <w:basedOn w:val="a"/>
    <w:semiHidden/>
    <w:qFormat/>
    <w:rsid w:val="0052734B"/>
    <w:pPr>
      <w:shd w:val="clear" w:color="auto" w:fill="000080"/>
    </w:pPr>
    <w:rPr>
      <w:rFonts w:ascii="Tahoma" w:hAnsi="Tahoma" w:cs="Tahoma"/>
    </w:rPr>
  </w:style>
  <w:style w:type="paragraph" w:styleId="a7">
    <w:name w:val="annotation text"/>
    <w:basedOn w:val="a"/>
    <w:semiHidden/>
    <w:qFormat/>
    <w:rsid w:val="0052734B"/>
  </w:style>
  <w:style w:type="paragraph" w:styleId="51">
    <w:name w:val="List Bullet 5"/>
    <w:basedOn w:val="41"/>
    <w:qFormat/>
    <w:rsid w:val="0052734B"/>
    <w:pPr>
      <w:ind w:left="1702"/>
    </w:pPr>
  </w:style>
  <w:style w:type="paragraph" w:styleId="80">
    <w:name w:val="toc 8"/>
    <w:basedOn w:val="10"/>
    <w:next w:val="a"/>
    <w:semiHidden/>
    <w:qFormat/>
    <w:rsid w:val="0052734B"/>
    <w:pPr>
      <w:spacing w:before="180"/>
      <w:ind w:left="2693" w:hanging="2693"/>
    </w:pPr>
    <w:rPr>
      <w:b/>
    </w:rPr>
  </w:style>
  <w:style w:type="paragraph" w:styleId="a8">
    <w:name w:val="Balloon Text"/>
    <w:basedOn w:val="a"/>
    <w:semiHidden/>
    <w:qFormat/>
    <w:rsid w:val="0052734B"/>
    <w:rPr>
      <w:rFonts w:ascii="Tahoma" w:hAnsi="Tahoma" w:cs="Tahoma"/>
      <w:sz w:val="16"/>
      <w:szCs w:val="16"/>
    </w:rPr>
  </w:style>
  <w:style w:type="paragraph" w:styleId="a9">
    <w:name w:val="footer"/>
    <w:basedOn w:val="aa"/>
    <w:qFormat/>
    <w:rsid w:val="0052734B"/>
    <w:pPr>
      <w:jc w:val="center"/>
    </w:pPr>
    <w:rPr>
      <w:i/>
    </w:rPr>
  </w:style>
  <w:style w:type="paragraph" w:styleId="aa">
    <w:name w:val="header"/>
    <w:qFormat/>
    <w:rsid w:val="0052734B"/>
    <w:pPr>
      <w:widowControl w:val="0"/>
    </w:pPr>
    <w:rPr>
      <w:rFonts w:ascii="Arial" w:hAnsi="Arial"/>
      <w:b/>
      <w:sz w:val="18"/>
      <w:lang w:val="en-GB" w:eastAsia="en-US"/>
    </w:rPr>
  </w:style>
  <w:style w:type="paragraph" w:styleId="ab">
    <w:name w:val="footnote text"/>
    <w:basedOn w:val="a"/>
    <w:semiHidden/>
    <w:qFormat/>
    <w:rsid w:val="0052734B"/>
    <w:pPr>
      <w:keepLines/>
      <w:spacing w:after="0"/>
      <w:ind w:left="454" w:hanging="454"/>
    </w:pPr>
    <w:rPr>
      <w:sz w:val="16"/>
    </w:rPr>
  </w:style>
  <w:style w:type="paragraph" w:styleId="52">
    <w:name w:val="List 5"/>
    <w:basedOn w:val="42"/>
    <w:qFormat/>
    <w:rsid w:val="0052734B"/>
    <w:pPr>
      <w:ind w:left="1702"/>
    </w:pPr>
  </w:style>
  <w:style w:type="paragraph" w:styleId="42">
    <w:name w:val="List 4"/>
    <w:basedOn w:val="30"/>
    <w:qFormat/>
    <w:rsid w:val="0052734B"/>
    <w:pPr>
      <w:ind w:left="1418"/>
    </w:pPr>
  </w:style>
  <w:style w:type="paragraph" w:styleId="90">
    <w:name w:val="toc 9"/>
    <w:basedOn w:val="80"/>
    <w:next w:val="a"/>
    <w:semiHidden/>
    <w:qFormat/>
    <w:rsid w:val="0052734B"/>
    <w:pPr>
      <w:ind w:left="1418" w:hanging="1418"/>
    </w:pPr>
  </w:style>
  <w:style w:type="paragraph" w:styleId="11">
    <w:name w:val="index 1"/>
    <w:basedOn w:val="a"/>
    <w:next w:val="a"/>
    <w:semiHidden/>
    <w:qFormat/>
    <w:rsid w:val="0052734B"/>
    <w:pPr>
      <w:keepLines/>
      <w:spacing w:after="0"/>
    </w:pPr>
  </w:style>
  <w:style w:type="paragraph" w:styleId="24">
    <w:name w:val="index 2"/>
    <w:basedOn w:val="11"/>
    <w:next w:val="a"/>
    <w:semiHidden/>
    <w:qFormat/>
    <w:rsid w:val="0052734B"/>
    <w:pPr>
      <w:ind w:left="284"/>
    </w:pPr>
  </w:style>
  <w:style w:type="paragraph" w:styleId="ac">
    <w:name w:val="annotation subject"/>
    <w:basedOn w:val="a7"/>
    <w:next w:val="a7"/>
    <w:semiHidden/>
    <w:qFormat/>
    <w:rsid w:val="0052734B"/>
    <w:rPr>
      <w:b/>
      <w:bCs/>
    </w:rPr>
  </w:style>
  <w:style w:type="character" w:styleId="ad">
    <w:name w:val="FollowedHyperlink"/>
    <w:qFormat/>
    <w:rsid w:val="0052734B"/>
    <w:rPr>
      <w:color w:val="800080"/>
      <w:u w:val="single"/>
    </w:rPr>
  </w:style>
  <w:style w:type="character" w:styleId="ae">
    <w:name w:val="Hyperlink"/>
    <w:qFormat/>
    <w:rsid w:val="0052734B"/>
    <w:rPr>
      <w:color w:val="0000FF"/>
      <w:u w:val="single"/>
    </w:rPr>
  </w:style>
  <w:style w:type="character" w:styleId="af">
    <w:name w:val="annotation reference"/>
    <w:semiHidden/>
    <w:qFormat/>
    <w:rsid w:val="0052734B"/>
    <w:rPr>
      <w:sz w:val="16"/>
    </w:rPr>
  </w:style>
  <w:style w:type="character" w:styleId="af0">
    <w:name w:val="footnote reference"/>
    <w:semiHidden/>
    <w:qFormat/>
    <w:rsid w:val="0052734B"/>
    <w:rPr>
      <w:b/>
      <w:position w:val="6"/>
      <w:sz w:val="16"/>
    </w:rPr>
  </w:style>
  <w:style w:type="paragraph" w:customStyle="1" w:styleId="ZT">
    <w:name w:val="ZT"/>
    <w:qFormat/>
    <w:rsid w:val="0052734B"/>
    <w:pPr>
      <w:framePr w:wrap="notBeside" w:hAnchor="margin" w:yAlign="center"/>
      <w:widowControl w:val="0"/>
      <w:spacing w:line="240" w:lineRule="atLeast"/>
      <w:jc w:val="right"/>
    </w:pPr>
    <w:rPr>
      <w:rFonts w:ascii="Arial" w:hAnsi="Arial"/>
      <w:b/>
      <w:sz w:val="34"/>
      <w:lang w:val="en-GB" w:eastAsia="en-US"/>
    </w:rPr>
  </w:style>
  <w:style w:type="paragraph" w:customStyle="1" w:styleId="ZH">
    <w:name w:val="ZH"/>
    <w:qFormat/>
    <w:rsid w:val="0052734B"/>
    <w:pPr>
      <w:framePr w:wrap="notBeside" w:vAnchor="page" w:hAnchor="margin" w:xAlign="center" w:y="6805"/>
      <w:widowControl w:val="0"/>
    </w:pPr>
    <w:rPr>
      <w:rFonts w:ascii="Arial" w:hAnsi="Arial"/>
      <w:lang w:val="en-GB" w:eastAsia="en-US"/>
    </w:rPr>
  </w:style>
  <w:style w:type="paragraph" w:customStyle="1" w:styleId="TT">
    <w:name w:val="TT"/>
    <w:basedOn w:val="1"/>
    <w:next w:val="a"/>
    <w:qFormat/>
    <w:rsid w:val="0052734B"/>
    <w:pPr>
      <w:outlineLvl w:val="9"/>
    </w:pPr>
  </w:style>
  <w:style w:type="paragraph" w:customStyle="1" w:styleId="TAH">
    <w:name w:val="TAH"/>
    <w:basedOn w:val="TAC"/>
    <w:link w:val="TAHChar"/>
    <w:qFormat/>
    <w:rsid w:val="0052734B"/>
    <w:rPr>
      <w:b/>
    </w:rPr>
  </w:style>
  <w:style w:type="paragraph" w:customStyle="1" w:styleId="TAC">
    <w:name w:val="TAC"/>
    <w:basedOn w:val="TAL"/>
    <w:qFormat/>
    <w:rsid w:val="0052734B"/>
    <w:pPr>
      <w:jc w:val="center"/>
    </w:pPr>
  </w:style>
  <w:style w:type="paragraph" w:customStyle="1" w:styleId="TAL">
    <w:name w:val="TAL"/>
    <w:basedOn w:val="a"/>
    <w:link w:val="TALChar"/>
    <w:qFormat/>
    <w:rsid w:val="0052734B"/>
    <w:pPr>
      <w:keepNext/>
      <w:keepLines/>
      <w:spacing w:after="0"/>
    </w:pPr>
    <w:rPr>
      <w:rFonts w:ascii="Arial" w:hAnsi="Arial"/>
      <w:sz w:val="18"/>
    </w:rPr>
  </w:style>
  <w:style w:type="paragraph" w:customStyle="1" w:styleId="TF">
    <w:name w:val="TF"/>
    <w:basedOn w:val="TH"/>
    <w:link w:val="TFChar"/>
    <w:qFormat/>
    <w:rsid w:val="0052734B"/>
    <w:pPr>
      <w:keepNext w:val="0"/>
      <w:spacing w:before="0" w:after="240"/>
    </w:pPr>
  </w:style>
  <w:style w:type="paragraph" w:customStyle="1" w:styleId="TH">
    <w:name w:val="TH"/>
    <w:basedOn w:val="a"/>
    <w:link w:val="THChar"/>
    <w:qFormat/>
    <w:rsid w:val="0052734B"/>
    <w:pPr>
      <w:keepNext/>
      <w:keepLines/>
      <w:spacing w:before="60"/>
      <w:jc w:val="center"/>
    </w:pPr>
    <w:rPr>
      <w:rFonts w:ascii="Arial" w:hAnsi="Arial"/>
      <w:b/>
    </w:rPr>
  </w:style>
  <w:style w:type="paragraph" w:customStyle="1" w:styleId="NO">
    <w:name w:val="NO"/>
    <w:basedOn w:val="a"/>
    <w:link w:val="NOChar"/>
    <w:qFormat/>
    <w:rsid w:val="0052734B"/>
    <w:pPr>
      <w:keepLines/>
      <w:ind w:left="1135" w:hanging="851"/>
    </w:pPr>
  </w:style>
  <w:style w:type="paragraph" w:customStyle="1" w:styleId="EX">
    <w:name w:val="EX"/>
    <w:basedOn w:val="a"/>
    <w:qFormat/>
    <w:rsid w:val="0052734B"/>
    <w:pPr>
      <w:keepLines/>
      <w:ind w:left="1702" w:hanging="1418"/>
    </w:pPr>
  </w:style>
  <w:style w:type="paragraph" w:customStyle="1" w:styleId="FP">
    <w:name w:val="FP"/>
    <w:basedOn w:val="a"/>
    <w:qFormat/>
    <w:rsid w:val="0052734B"/>
    <w:pPr>
      <w:spacing w:after="0"/>
    </w:pPr>
  </w:style>
  <w:style w:type="paragraph" w:customStyle="1" w:styleId="LD">
    <w:name w:val="LD"/>
    <w:qFormat/>
    <w:rsid w:val="0052734B"/>
    <w:pPr>
      <w:keepNext/>
      <w:keepLines/>
      <w:spacing w:line="180" w:lineRule="exact"/>
    </w:pPr>
    <w:rPr>
      <w:rFonts w:ascii="MS LineDraw" w:hAnsi="MS LineDraw"/>
      <w:lang w:val="en-GB" w:eastAsia="en-US"/>
    </w:rPr>
  </w:style>
  <w:style w:type="paragraph" w:customStyle="1" w:styleId="NW">
    <w:name w:val="NW"/>
    <w:basedOn w:val="NO"/>
    <w:qFormat/>
    <w:rsid w:val="0052734B"/>
    <w:pPr>
      <w:spacing w:after="0"/>
    </w:pPr>
  </w:style>
  <w:style w:type="paragraph" w:customStyle="1" w:styleId="EW">
    <w:name w:val="EW"/>
    <w:basedOn w:val="EX"/>
    <w:qFormat/>
    <w:rsid w:val="0052734B"/>
    <w:pPr>
      <w:spacing w:after="0"/>
    </w:pPr>
  </w:style>
  <w:style w:type="paragraph" w:customStyle="1" w:styleId="EQ">
    <w:name w:val="EQ"/>
    <w:basedOn w:val="a"/>
    <w:next w:val="a"/>
    <w:qFormat/>
    <w:rsid w:val="0052734B"/>
    <w:pPr>
      <w:keepLines/>
      <w:tabs>
        <w:tab w:val="center" w:pos="4536"/>
        <w:tab w:val="right" w:pos="9072"/>
      </w:tabs>
    </w:pPr>
  </w:style>
  <w:style w:type="paragraph" w:customStyle="1" w:styleId="NF">
    <w:name w:val="NF"/>
    <w:basedOn w:val="NO"/>
    <w:qFormat/>
    <w:rsid w:val="0052734B"/>
    <w:pPr>
      <w:keepNext/>
      <w:spacing w:after="0"/>
    </w:pPr>
    <w:rPr>
      <w:rFonts w:ascii="Arial" w:hAnsi="Arial"/>
      <w:sz w:val="18"/>
    </w:rPr>
  </w:style>
  <w:style w:type="paragraph" w:customStyle="1" w:styleId="PL">
    <w:name w:val="PL"/>
    <w:qFormat/>
    <w:rsid w:val="0052734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rsid w:val="0052734B"/>
    <w:pPr>
      <w:jc w:val="right"/>
    </w:pPr>
  </w:style>
  <w:style w:type="paragraph" w:customStyle="1" w:styleId="TAN">
    <w:name w:val="TAN"/>
    <w:basedOn w:val="TAL"/>
    <w:qFormat/>
    <w:rsid w:val="0052734B"/>
    <w:pPr>
      <w:ind w:left="851" w:hanging="851"/>
    </w:pPr>
  </w:style>
  <w:style w:type="paragraph" w:customStyle="1" w:styleId="ZA">
    <w:name w:val="ZA"/>
    <w:qFormat/>
    <w:rsid w:val="0052734B"/>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rsid w:val="0052734B"/>
    <w:pPr>
      <w:framePr w:w="10206" w:h="284" w:hRule="exact" w:wrap="notBeside" w:vAnchor="page" w:hAnchor="margin" w:y="1986"/>
      <w:widowControl w:val="0"/>
      <w:ind w:right="28"/>
      <w:jc w:val="right"/>
    </w:pPr>
    <w:rPr>
      <w:rFonts w:ascii="Arial" w:hAnsi="Arial"/>
      <w:i/>
      <w:lang w:val="en-GB" w:eastAsia="en-US"/>
    </w:rPr>
  </w:style>
  <w:style w:type="paragraph" w:customStyle="1" w:styleId="ZD">
    <w:name w:val="ZD"/>
    <w:qFormat/>
    <w:rsid w:val="0052734B"/>
    <w:pPr>
      <w:framePr w:wrap="notBeside" w:vAnchor="page" w:hAnchor="margin" w:y="15764"/>
      <w:widowControl w:val="0"/>
    </w:pPr>
    <w:rPr>
      <w:rFonts w:ascii="Arial" w:hAnsi="Arial"/>
      <w:sz w:val="32"/>
      <w:lang w:val="en-GB" w:eastAsia="en-US"/>
    </w:rPr>
  </w:style>
  <w:style w:type="paragraph" w:customStyle="1" w:styleId="ZU">
    <w:name w:val="ZU"/>
    <w:qFormat/>
    <w:rsid w:val="0052734B"/>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ZV">
    <w:name w:val="ZV"/>
    <w:basedOn w:val="ZU"/>
    <w:qFormat/>
    <w:rsid w:val="0052734B"/>
    <w:pPr>
      <w:framePr w:wrap="notBeside" w:y="16161"/>
    </w:pPr>
  </w:style>
  <w:style w:type="character" w:customStyle="1" w:styleId="ZGSM">
    <w:name w:val="ZGSM"/>
    <w:qFormat/>
    <w:rsid w:val="0052734B"/>
  </w:style>
  <w:style w:type="paragraph" w:customStyle="1" w:styleId="ZG">
    <w:name w:val="ZG"/>
    <w:qFormat/>
    <w:rsid w:val="0052734B"/>
    <w:pPr>
      <w:framePr w:wrap="notBeside" w:vAnchor="page" w:hAnchor="margin" w:xAlign="right" w:y="6805"/>
      <w:widowControl w:val="0"/>
      <w:jc w:val="right"/>
    </w:pPr>
    <w:rPr>
      <w:rFonts w:ascii="Arial" w:hAnsi="Arial"/>
      <w:lang w:val="en-GB" w:eastAsia="en-US"/>
    </w:rPr>
  </w:style>
  <w:style w:type="paragraph" w:customStyle="1" w:styleId="EditorsNote">
    <w:name w:val="Editor's Note"/>
    <w:basedOn w:val="NO"/>
    <w:link w:val="EditorsNoteChar"/>
    <w:qFormat/>
    <w:rsid w:val="0052734B"/>
    <w:rPr>
      <w:color w:val="FF0000"/>
    </w:rPr>
  </w:style>
  <w:style w:type="paragraph" w:customStyle="1" w:styleId="B1">
    <w:name w:val="B1"/>
    <w:basedOn w:val="a3"/>
    <w:link w:val="B1Char"/>
    <w:qFormat/>
    <w:rsid w:val="0052734B"/>
  </w:style>
  <w:style w:type="paragraph" w:customStyle="1" w:styleId="B2">
    <w:name w:val="B2"/>
    <w:basedOn w:val="20"/>
    <w:qFormat/>
    <w:rsid w:val="0052734B"/>
  </w:style>
  <w:style w:type="paragraph" w:customStyle="1" w:styleId="B3">
    <w:name w:val="B3"/>
    <w:basedOn w:val="30"/>
    <w:qFormat/>
    <w:rsid w:val="0052734B"/>
  </w:style>
  <w:style w:type="paragraph" w:customStyle="1" w:styleId="B4">
    <w:name w:val="B4"/>
    <w:basedOn w:val="42"/>
    <w:qFormat/>
    <w:rsid w:val="0052734B"/>
  </w:style>
  <w:style w:type="paragraph" w:customStyle="1" w:styleId="B5">
    <w:name w:val="B5"/>
    <w:basedOn w:val="52"/>
    <w:qFormat/>
    <w:rsid w:val="0052734B"/>
  </w:style>
  <w:style w:type="paragraph" w:customStyle="1" w:styleId="ZTD">
    <w:name w:val="ZTD"/>
    <w:basedOn w:val="ZB"/>
    <w:qFormat/>
    <w:rsid w:val="0052734B"/>
    <w:pPr>
      <w:framePr w:hRule="auto" w:wrap="notBeside" w:y="852"/>
    </w:pPr>
    <w:rPr>
      <w:i w:val="0"/>
      <w:sz w:val="40"/>
    </w:rPr>
  </w:style>
  <w:style w:type="paragraph" w:customStyle="1" w:styleId="CRCoverPage">
    <w:name w:val="CR Cover Page"/>
    <w:qFormat/>
    <w:rsid w:val="0052734B"/>
    <w:pPr>
      <w:spacing w:after="120"/>
    </w:pPr>
    <w:rPr>
      <w:rFonts w:ascii="Arial" w:hAnsi="Arial"/>
      <w:lang w:val="en-GB" w:eastAsia="en-US"/>
    </w:rPr>
  </w:style>
  <w:style w:type="paragraph" w:customStyle="1" w:styleId="tdoc-header">
    <w:name w:val="tdoc-header"/>
    <w:qFormat/>
    <w:rsid w:val="0052734B"/>
    <w:rPr>
      <w:rFonts w:ascii="Arial" w:hAnsi="Arial"/>
      <w:sz w:val="24"/>
      <w:lang w:val="en-GB" w:eastAsia="en-US"/>
    </w:rPr>
  </w:style>
  <w:style w:type="character" w:customStyle="1" w:styleId="TALChar">
    <w:name w:val="TAL Char"/>
    <w:link w:val="TAL"/>
    <w:qFormat/>
    <w:rsid w:val="0052734B"/>
    <w:rPr>
      <w:rFonts w:ascii="Arial" w:hAnsi="Arial"/>
      <w:sz w:val="18"/>
      <w:lang w:val="en-GB" w:eastAsia="en-US"/>
    </w:rPr>
  </w:style>
  <w:style w:type="character" w:customStyle="1" w:styleId="THChar">
    <w:name w:val="TH Char"/>
    <w:link w:val="TH"/>
    <w:qFormat/>
    <w:rsid w:val="0052734B"/>
    <w:rPr>
      <w:rFonts w:ascii="Arial" w:hAnsi="Arial"/>
      <w:b/>
      <w:lang w:val="en-GB" w:eastAsia="en-US"/>
    </w:rPr>
  </w:style>
  <w:style w:type="character" w:customStyle="1" w:styleId="TAHChar">
    <w:name w:val="TAH Char"/>
    <w:link w:val="TAH"/>
    <w:qFormat/>
    <w:locked/>
    <w:rsid w:val="0052734B"/>
    <w:rPr>
      <w:rFonts w:ascii="Arial" w:hAnsi="Arial"/>
      <w:b/>
      <w:sz w:val="18"/>
      <w:lang w:val="en-GB" w:eastAsia="en-US"/>
    </w:rPr>
  </w:style>
  <w:style w:type="character" w:customStyle="1" w:styleId="5Char">
    <w:name w:val="标题 5 Char"/>
    <w:link w:val="5"/>
    <w:qFormat/>
    <w:rsid w:val="0052734B"/>
    <w:rPr>
      <w:rFonts w:ascii="Arial" w:hAnsi="Arial"/>
      <w:sz w:val="22"/>
      <w:lang w:val="en-GB" w:eastAsia="en-US"/>
    </w:rPr>
  </w:style>
  <w:style w:type="character" w:customStyle="1" w:styleId="3Char">
    <w:name w:val="标题 3 Char"/>
    <w:link w:val="3"/>
    <w:qFormat/>
    <w:rsid w:val="0052734B"/>
    <w:rPr>
      <w:rFonts w:ascii="Arial" w:hAnsi="Arial"/>
      <w:sz w:val="28"/>
      <w:lang w:val="en-GB" w:eastAsia="en-US"/>
    </w:rPr>
  </w:style>
  <w:style w:type="character" w:customStyle="1" w:styleId="4Char">
    <w:name w:val="标题 4 Char"/>
    <w:link w:val="4"/>
    <w:qFormat/>
    <w:rsid w:val="0052734B"/>
    <w:rPr>
      <w:rFonts w:ascii="Arial" w:hAnsi="Arial"/>
      <w:sz w:val="24"/>
      <w:lang w:val="en-GB" w:eastAsia="en-US"/>
    </w:rPr>
  </w:style>
  <w:style w:type="character" w:customStyle="1" w:styleId="NOChar">
    <w:name w:val="NO Char"/>
    <w:link w:val="NO"/>
    <w:qFormat/>
    <w:locked/>
    <w:rsid w:val="0052734B"/>
    <w:rPr>
      <w:rFonts w:ascii="Times New Roman" w:hAnsi="Times New Roman"/>
      <w:lang w:val="en-GB" w:eastAsia="en-US"/>
    </w:rPr>
  </w:style>
  <w:style w:type="character" w:customStyle="1" w:styleId="B1Char">
    <w:name w:val="B1 Char"/>
    <w:link w:val="B1"/>
    <w:qFormat/>
    <w:locked/>
    <w:rsid w:val="0052734B"/>
    <w:rPr>
      <w:rFonts w:ascii="Times New Roman" w:hAnsi="Times New Roman"/>
      <w:lang w:val="en-GB" w:eastAsia="en-US"/>
    </w:rPr>
  </w:style>
  <w:style w:type="character" w:customStyle="1" w:styleId="EditorsNoteChar">
    <w:name w:val="Editor's Note Char"/>
    <w:link w:val="EditorsNote"/>
    <w:qFormat/>
    <w:locked/>
    <w:rsid w:val="0052734B"/>
    <w:rPr>
      <w:rFonts w:ascii="Times New Roman" w:hAnsi="Times New Roman"/>
      <w:color w:val="FF0000"/>
      <w:lang w:val="en-GB" w:eastAsia="en-US"/>
    </w:rPr>
  </w:style>
  <w:style w:type="character" w:customStyle="1" w:styleId="TFChar">
    <w:name w:val="TF Char"/>
    <w:link w:val="TF"/>
    <w:qFormat/>
    <w:locked/>
    <w:rsid w:val="0052734B"/>
    <w:rPr>
      <w:rFonts w:ascii="Arial" w:hAnsi="Arial"/>
      <w:b/>
      <w:lang w:val="en-GB" w:eastAsia="en-US"/>
    </w:rPr>
  </w:style>
</w:styles>
</file>

<file path=word/webSettings.xml><?xml version="1.0" encoding="utf-8"?>
<w:webSettings xmlns:r="http://schemas.openxmlformats.org/officeDocument/2006/relationships" xmlns:w="http://schemas.openxmlformats.org/wordprocessingml/2006/main">
  <w:divs>
    <w:div w:id="55667167">
      <w:bodyDiv w:val="1"/>
      <w:marLeft w:val="0"/>
      <w:marRight w:val="0"/>
      <w:marTop w:val="0"/>
      <w:marBottom w:val="0"/>
      <w:divBdr>
        <w:top w:val="none" w:sz="0" w:space="0" w:color="auto"/>
        <w:left w:val="none" w:sz="0" w:space="0" w:color="auto"/>
        <w:bottom w:val="none" w:sz="0" w:space="0" w:color="auto"/>
        <w:right w:val="none" w:sz="0" w:space="0" w:color="auto"/>
      </w:divBdr>
    </w:div>
    <w:div w:id="621115701">
      <w:bodyDiv w:val="1"/>
      <w:marLeft w:val="0"/>
      <w:marRight w:val="0"/>
      <w:marTop w:val="0"/>
      <w:marBottom w:val="0"/>
      <w:divBdr>
        <w:top w:val="none" w:sz="0" w:space="0" w:color="auto"/>
        <w:left w:val="none" w:sz="0" w:space="0" w:color="auto"/>
        <w:bottom w:val="none" w:sz="0" w:space="0" w:color="auto"/>
        <w:right w:val="none" w:sz="0" w:space="0" w:color="auto"/>
      </w:divBdr>
    </w:div>
    <w:div w:id="627784818">
      <w:bodyDiv w:val="1"/>
      <w:marLeft w:val="0"/>
      <w:marRight w:val="0"/>
      <w:marTop w:val="0"/>
      <w:marBottom w:val="0"/>
      <w:divBdr>
        <w:top w:val="none" w:sz="0" w:space="0" w:color="auto"/>
        <w:left w:val="none" w:sz="0" w:space="0" w:color="auto"/>
        <w:bottom w:val="none" w:sz="0" w:space="0" w:color="auto"/>
        <w:right w:val="none" w:sz="0" w:space="0" w:color="auto"/>
      </w:divBdr>
    </w:div>
    <w:div w:id="632369954">
      <w:bodyDiv w:val="1"/>
      <w:marLeft w:val="0"/>
      <w:marRight w:val="0"/>
      <w:marTop w:val="0"/>
      <w:marBottom w:val="0"/>
      <w:divBdr>
        <w:top w:val="none" w:sz="0" w:space="0" w:color="auto"/>
        <w:left w:val="none" w:sz="0" w:space="0" w:color="auto"/>
        <w:bottom w:val="none" w:sz="0" w:space="0" w:color="auto"/>
        <w:right w:val="none" w:sz="0" w:space="0" w:color="auto"/>
      </w:divBdr>
    </w:div>
    <w:div w:id="1053694499">
      <w:bodyDiv w:val="1"/>
      <w:marLeft w:val="0"/>
      <w:marRight w:val="0"/>
      <w:marTop w:val="0"/>
      <w:marBottom w:val="0"/>
      <w:divBdr>
        <w:top w:val="none" w:sz="0" w:space="0" w:color="auto"/>
        <w:left w:val="none" w:sz="0" w:space="0" w:color="auto"/>
        <w:bottom w:val="none" w:sz="0" w:space="0" w:color="auto"/>
        <w:right w:val="none" w:sz="0" w:space="0" w:color="auto"/>
      </w:divBdr>
    </w:div>
    <w:div w:id="172498441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image" Target="media/image4.png"/><Relationship Id="rId26" Type="http://schemas.microsoft.com/office/2011/relationships/people" Target="people.xml"/><Relationship Id="rId3" Type="http://schemas.openxmlformats.org/officeDocument/2006/relationships/numbering" Target="numbering.xml"/><Relationship Id="rId21" Type="http://schemas.openxmlformats.org/officeDocument/2006/relationships/header" Target="header3.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3.png"/><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2.emf"/><Relationship Id="rId23" Type="http://schemas.openxmlformats.org/officeDocument/2006/relationships/fontTable" Target="fontTable.xml"/><Relationship Id="rId10" Type="http://schemas.openxmlformats.org/officeDocument/2006/relationships/hyperlink" Target="http://www.3gpp.org/Change-Requests" TargetMode="External"/><Relationship Id="rId19" Type="http://schemas.openxmlformats.org/officeDocument/2006/relationships/image" Target="media/image5.png"/><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0E56EF-564E-4B68-9474-C77D196435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1142</TotalTime>
  <Pages>10</Pages>
  <Words>2156</Words>
  <Characters>12293</Characters>
  <Application>Microsoft Office Word</Application>
  <DocSecurity>0</DocSecurity>
  <Lines>102</Lines>
  <Paragraphs>28</Paragraphs>
  <ScaleCrop>false</ScaleCrop>
  <Company>3GPP Support Team</Company>
  <LinksUpToDate>false</LinksUpToDate>
  <CharactersWithSpaces>14421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ly221115</cp:lastModifiedBy>
  <cp:revision>272</cp:revision>
  <cp:lastPrinted>1899-12-31T23:00:00Z</cp:lastPrinted>
  <dcterms:created xsi:type="dcterms:W3CDTF">2022-11-04T16:40:00Z</dcterms:created>
  <dcterms:modified xsi:type="dcterms:W3CDTF">2022-11-17T17:26:00Z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2052-11.1.0.12763</vt:lpwstr>
  </property>
  <property fmtid="{D5CDD505-2E9C-101B-9397-08002B2CF9AE}" pid="22" name="ICV">
    <vt:lpwstr>348825AF46D944A9A963B8ED7661E61C</vt:lpwstr>
  </property>
</Properties>
</file>